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FD" w:rsidRDefault="002741F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741FD" w:rsidRDefault="002741FD">
      <w:pPr>
        <w:pStyle w:val="ConsPlusNormal"/>
        <w:jc w:val="both"/>
        <w:outlineLvl w:val="0"/>
      </w:pPr>
    </w:p>
    <w:p w:rsidR="002741FD" w:rsidRDefault="002741FD">
      <w:pPr>
        <w:pStyle w:val="ConsPlusTitle"/>
        <w:jc w:val="center"/>
        <w:outlineLvl w:val="0"/>
      </w:pPr>
      <w:r>
        <w:t>ГОСУДАРСТВЕННОЕ САНИТАРНО-ЭПИДЕМИОЛОГИЧЕСКОЕ НОРМИРОВАНИЕ</w:t>
      </w:r>
    </w:p>
    <w:p w:rsidR="002741FD" w:rsidRDefault="002741FD">
      <w:pPr>
        <w:pStyle w:val="ConsPlusTitle"/>
        <w:jc w:val="center"/>
      </w:pPr>
      <w:r>
        <w:t>РОССИЙСКОЙ ФЕДЕРАЦИИ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</w:pPr>
      <w:r>
        <w:t>Утверждаю</w:t>
      </w:r>
    </w:p>
    <w:p w:rsidR="002741FD" w:rsidRDefault="002741FD">
      <w:pPr>
        <w:pStyle w:val="ConsPlusNormal"/>
        <w:jc w:val="right"/>
      </w:pPr>
      <w:r>
        <w:t>Руководитель Федеральной службы</w:t>
      </w:r>
    </w:p>
    <w:p w:rsidR="002741FD" w:rsidRDefault="002741FD">
      <w:pPr>
        <w:pStyle w:val="ConsPlusNormal"/>
        <w:jc w:val="right"/>
      </w:pPr>
      <w:r>
        <w:t>по надзору в сфере защиты прав</w:t>
      </w:r>
    </w:p>
    <w:p w:rsidR="002741FD" w:rsidRDefault="002741FD">
      <w:pPr>
        <w:pStyle w:val="ConsPlusNormal"/>
        <w:jc w:val="right"/>
      </w:pPr>
      <w:r>
        <w:t>потребителей и благополучия человека,</w:t>
      </w:r>
    </w:p>
    <w:p w:rsidR="002741FD" w:rsidRDefault="002741FD">
      <w:pPr>
        <w:pStyle w:val="ConsPlusNormal"/>
        <w:jc w:val="right"/>
      </w:pPr>
      <w:r>
        <w:t>Главный государственный санитарный</w:t>
      </w:r>
    </w:p>
    <w:p w:rsidR="002741FD" w:rsidRDefault="002741FD">
      <w:pPr>
        <w:pStyle w:val="ConsPlusNormal"/>
        <w:jc w:val="right"/>
      </w:pPr>
      <w:r>
        <w:t>врач Российской Федерации</w:t>
      </w:r>
    </w:p>
    <w:p w:rsidR="002741FD" w:rsidRDefault="002741FD">
      <w:pPr>
        <w:pStyle w:val="ConsPlusNormal"/>
        <w:jc w:val="right"/>
      </w:pPr>
      <w:r>
        <w:t>А.Ю.ПОПОВА</w:t>
      </w:r>
    </w:p>
    <w:p w:rsidR="002741FD" w:rsidRDefault="002741FD">
      <w:pPr>
        <w:pStyle w:val="ConsPlusNormal"/>
        <w:jc w:val="right"/>
      </w:pPr>
      <w:r>
        <w:t>10 ноября 2023 г.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r>
        <w:t>2.4. ГИГИЕНА ДЕТЕЙ И ПОДРОСТКОВ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r>
        <w:t>МЕТОДИЧЕСКИЕ РЕКОМЕНДАЦИИ</w:t>
      </w:r>
    </w:p>
    <w:p w:rsidR="002741FD" w:rsidRDefault="002741FD">
      <w:pPr>
        <w:pStyle w:val="ConsPlusTitle"/>
        <w:jc w:val="center"/>
      </w:pPr>
      <w:r>
        <w:t>ПО ОБЕСПЕЧЕНИЮ ОПТИМИЗАЦИИ УЧЕБНОЙ НАГРУЗКИ</w:t>
      </w:r>
    </w:p>
    <w:p w:rsidR="002741FD" w:rsidRDefault="002741FD">
      <w:pPr>
        <w:pStyle w:val="ConsPlusTitle"/>
        <w:jc w:val="center"/>
      </w:pPr>
      <w:r>
        <w:t>В ОБЩЕОБРАЗОВАТЕЛЬНЫХ ОРГАНИЗАЦИЯХ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r>
        <w:t>МЕТОДИЧЕСКИЕ РЕКОМЕНДАЦИИ</w:t>
      </w:r>
    </w:p>
    <w:p w:rsidR="002741FD" w:rsidRDefault="002741FD">
      <w:pPr>
        <w:pStyle w:val="ConsPlusTitle"/>
        <w:jc w:val="center"/>
      </w:pPr>
      <w:r>
        <w:t>МР 2.4.0331-23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 Разработаны Федеральной службой по надзору в сфере защиты прав потребителей и благополучия человека; ФБУН "Федеральный научный центр гигиены им. Ф.Ф. Эрисмана" Роспотребнадзора (Кузьмин С.В., Кучма В.Р., Синицына О.О., Степанова М.И., Седова А.С., Соколова С.Б., Поленова М.А., Тикашкина О.В.); ФГБНУ "Институт развития, здоровья и адаптации ребенка" (Приступа Е.Н., Макарова Л.В., Параничева Т.М.); ФГАУ "Национальный медицинский исследовательский центр здоровья детей" Минздрава России (Храмцов П.И., Александрова И.Э., Березина Н.О.); ФГАОУ ВО "Первый Московский государственный медицинский университет имени И.М. Сеченова" Минздрава России (Сеченовский Университет) (Лапонова Е.Д.).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10 ноября 2023 г.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 Введены впервые.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  <w:outlineLvl w:val="1"/>
      </w:pPr>
      <w:r>
        <w:t>I. Область применения и общие положения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1.1. Настоящие методические рекомендации (далее - МР) содержат комплекс предложений по организации мероприятий по оптимизации образовательной нагрузки для обучающихся, осваивающих образовательные программы &lt;1&gt; начального общего, основного общего, среднего общего и дополнительного образования &lt;2&gt; с учетом санитарно-эпидемиологических требований &lt;3&gt;, а также рекомендации по организации образовательного процесса, в том числе с использованием образовательных технологий и режимов обучения, способствующих снижению утомления от учебных занятий, сокращающих суммарный объема образовательной нагрузки обучающихся, оптимизирующих режим дня обучающихся.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&lt;1&gt; </w:t>
      </w:r>
      <w:hyperlink r:id="rId6">
        <w:r>
          <w:rPr>
            <w:color w:val="0000FF"/>
          </w:rPr>
          <w:t>Часть 9 статьи 2</w:t>
        </w:r>
      </w:hyperlink>
      <w:r>
        <w:t xml:space="preserve"> Федерального закона от 29.12.2012 N 273-ФЗ "Об образовании в Российской Федерации" (далее - Федеральный закон от 29.12.2012 N 273-ФЗ).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 xml:space="preserve">&lt;2&gt; </w:t>
      </w:r>
      <w:hyperlink r:id="rId7">
        <w:r>
          <w:rPr>
            <w:color w:val="0000FF"/>
          </w:rPr>
          <w:t>Часть 2 статьи 10</w:t>
        </w:r>
      </w:hyperlink>
      <w:r>
        <w:t xml:space="preserve">, </w:t>
      </w:r>
      <w:hyperlink r:id="rId8">
        <w:r>
          <w:rPr>
            <w:color w:val="0000FF"/>
          </w:rPr>
          <w:t>статья 12</w:t>
        </w:r>
      </w:hyperlink>
      <w:r>
        <w:t xml:space="preserve"> Федерального закона от 29.12.2012 N 273-ФЗ.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&lt;3&gt; </w:t>
      </w:r>
      <w:hyperlink r:id="rId9">
        <w:r>
          <w:rPr>
            <w:color w:val="0000FF"/>
          </w:rPr>
          <w:t>СП 2.4.3648-20</w:t>
        </w:r>
      </w:hyperlink>
      <w: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N 28 (зарегистрировано Минюстом России 18.12.2020, регистрационный N 61573) (далее - СП 2.4.3648-20); </w:t>
      </w:r>
      <w:hyperlink r:id="rId10">
        <w:r>
          <w:rPr>
            <w:color w:val="0000FF"/>
          </w:rPr>
          <w:t>СанПиН 1.2.3685-21</w:t>
        </w:r>
      </w:hyperlink>
      <w: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 врача Российской Федерации от 28.01.2021 N 2 (зарегистрировано Минюстом России 29.01.2021, регистрационный N 62296), с изменениями, внесенными постановлением Главного государственного санитарного врача Российской Федерации от 30.12.2022 N 24 (зарегистрировано Минюстом России 09.03.2023, регистрационный N 72558) (далее - СанПиН 1.2.3685-21).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1.2. Общеобразовательные организации (далее - образовательные организации) создают условия для охраны здоровья обучающихся &lt;4&gt;, в том числе за счет обеспечения рациональной организации образовательного процесса, определения оптимальной учебной, внеучебной нагрузки, режима учебных занятий &lt;5&gt;.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1">
        <w:r>
          <w:rPr>
            <w:color w:val="0000FF"/>
          </w:rPr>
          <w:t>Часть 4 статьи 41</w:t>
        </w:r>
      </w:hyperlink>
      <w:r>
        <w:t xml:space="preserve"> Федерального закона от 29.12.2012 N 273-ФЗ.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2">
        <w:r>
          <w:rPr>
            <w:color w:val="0000FF"/>
          </w:rPr>
          <w:t>Пункт 3.4.16 главы III</w:t>
        </w:r>
      </w:hyperlink>
      <w:r>
        <w:t xml:space="preserve"> СП 2.4.3648-20; </w:t>
      </w:r>
      <w:hyperlink r:id="rId13">
        <w:r>
          <w:rPr>
            <w:color w:val="0000FF"/>
          </w:rPr>
          <w:t>таблицы 6.6</w:t>
        </w:r>
      </w:hyperlink>
      <w:r>
        <w:t xml:space="preserve"> - </w:t>
      </w:r>
      <w:hyperlink r:id="rId14">
        <w:r>
          <w:rPr>
            <w:color w:val="0000FF"/>
          </w:rPr>
          <w:t>6.11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В настоящее время образовательный процесс в образовательных организациях осуществляется в соответствии с федеральными государственными образовательными стандартами (далее - ФГОС) &lt;6&gt; и федеральными образовательными программами (далее - ФОП) &lt;7&gt;, в том числе для обучающихся по федеральным адаптированным образовательным программам (далее - ФАОП) &lt;8&gt;.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5">
        <w:r>
          <w:rPr>
            <w:color w:val="0000FF"/>
          </w:rPr>
          <w:t>Приказ</w:t>
        </w:r>
      </w:hyperlink>
      <w:r>
        <w:t xml:space="preserve"> Минпросвещения России от 31.05.2021 N 286 "Об утверждении федерального государственного образовательного стандарта начального общего образования" (зарегистрирован Минюстом России 05.07.2021, регистрационный N 64100), с изменениями, внесенными приказами Минпросвещения России от 18.07.2022 N 569 регистрационный N изменений не стали добавлять сознательно, т.к. иначе сноска не поместилась бы на страницу, от 08.11.2022 N 955 (далее - приказ Минпросвещения России от 31.05.2021 N 286); </w:t>
      </w:r>
      <w:hyperlink r:id="rId16">
        <w:r>
          <w:rPr>
            <w:color w:val="0000FF"/>
          </w:rPr>
          <w:t>приказ</w:t>
        </w:r>
      </w:hyperlink>
      <w:r>
        <w:t xml:space="preserve"> Минпросвещения России от 31.05.2021 N 287 "Об утверждении федерального государственного образовательного стандарта основного общего образования" (зарегистрирован Минюстом России 05.07.2021, регистрационный N 64101), с изменениями, внесенными приказами Минпросвещения России от 18.07.2022 N 568, от 08.11.2022 N 955; </w:t>
      </w:r>
      <w:hyperlink r:id="rId17">
        <w:r>
          <w:rPr>
            <w:color w:val="0000FF"/>
          </w:rPr>
          <w:t>приказ</w:t>
        </w:r>
      </w:hyperlink>
      <w:r>
        <w:t xml:space="preserve"> Минобрнауки России от 17.05.2012 N 413 "Об утверждении федерального государственного образовательного стандарта среднего общего образования" (зарегистрирован Минюстом России 07.06.2012, регистрационный N 24480), с изменениями, внесенными приказами Минобрнауки России от 29.12.2014 N 1645, от 31.12.2015 N 1578, от 29.06.2017 N 613, приказами Минпросвещения России от 24.09.2020 N 519, от 11.12.2020 N 712, от 12.08.2022 N 732; </w:t>
      </w:r>
      <w:hyperlink r:id="rId18">
        <w:r>
          <w:rPr>
            <w:color w:val="0000FF"/>
          </w:rPr>
          <w:t>приказ</w:t>
        </w:r>
      </w:hyperlink>
      <w:r>
        <w:t xml:space="preserve">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 Минюстом России 03.02.2015, регистрационный N 35847), с изменениями, внесенными приказом Минпросвещения России от 08.11.2022 N 955.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&lt;7&gt; </w:t>
      </w:r>
      <w:hyperlink r:id="rId19">
        <w:r>
          <w:rPr>
            <w:color w:val="0000FF"/>
          </w:rPr>
          <w:t>Приказ</w:t>
        </w:r>
      </w:hyperlink>
      <w:r>
        <w:t xml:space="preserve"> Минпросвещения России от 18.05.2023 N 372 "Об утверждении федеральной образовательной программы начального общего образования" (зарегистрирован Минюстом </w:t>
      </w:r>
      <w:r>
        <w:lastRenderedPageBreak/>
        <w:t xml:space="preserve">России 12.07.2023, регистрационный N 74229) (далее - приказ Минпросвещения России от 18.05.2023 N 372); </w:t>
      </w:r>
      <w:hyperlink r:id="rId20">
        <w:r>
          <w:rPr>
            <w:color w:val="0000FF"/>
          </w:rPr>
          <w:t>приказ</w:t>
        </w:r>
      </w:hyperlink>
      <w:r>
        <w:t xml:space="preserve"> Минпросвещения России от 18.05.2023 N 370 "Об утверждении федеральной образовательной программы основного общего образования" (зарегистрирован Минюстом России 12.06.2023, регистрационный N 74223) (далее - приказ Минпросвещения России от 18.05.2023 N 370); </w:t>
      </w:r>
      <w:hyperlink r:id="rId21">
        <w:r>
          <w:rPr>
            <w:color w:val="0000FF"/>
          </w:rPr>
          <w:t>приказ</w:t>
        </w:r>
      </w:hyperlink>
      <w:r>
        <w:t xml:space="preserve"> Минпросвещения России от 18.05.2023 N 371 "Об утверждении федеральной образовательной программы среднего общего образования" (зарегистрирован Минюстом России 12.07.2023, регистрационный N 74228) (далее приказ Минпросвещения России от 18.05.2023 N 371).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2">
        <w:r>
          <w:rPr>
            <w:color w:val="0000FF"/>
          </w:rPr>
          <w:t>Приказ</w:t>
        </w:r>
      </w:hyperlink>
      <w:r>
        <w:t xml:space="preserve"> Минпросвещения России от 24.11.2022 N 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здоровья" (зарегистрирован Минюстом России 21.03.2023, регистрационный N 72654) (далее - приказ Минпросвещения России от 24.11.2022 N 1023); </w:t>
      </w:r>
      <w:hyperlink r:id="rId23">
        <w:r>
          <w:rPr>
            <w:color w:val="0000FF"/>
          </w:rPr>
          <w:t>приказ</w:t>
        </w:r>
      </w:hyperlink>
      <w:r>
        <w:t xml:space="preserve"> Минпросвещения России от 24.11.2022 N 1025 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 (зарегистрирован Минюстом России 21.03.2023, регистрационный N 72653) (далее - приказ Минпросвещения России от 24.11.2022 N 1025).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Законодательством предусмотрено, что ФОП начального общего и среднего общего уровня образования включают варианты федерального учебного плана (далее - ФУП) для реализации образовательной программы по пяти- и шестидневной учебной неделе: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ФОП начального образования включает 5 вариантов ФУП &lt;9&gt;;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&lt;9&gt; </w:t>
      </w:r>
      <w:hyperlink r:id="rId24">
        <w:r>
          <w:rPr>
            <w:color w:val="0000FF"/>
          </w:rPr>
          <w:t>Статья 171</w:t>
        </w:r>
      </w:hyperlink>
      <w:r>
        <w:t xml:space="preserve"> приказа Минпросвещения России от 18.05.2023 N 372.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- ФОП основного общего образования - 6 вариантов ФУП &lt;10&gt;;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25">
        <w:r>
          <w:rPr>
            <w:color w:val="0000FF"/>
          </w:rPr>
          <w:t>Статья 167</w:t>
        </w:r>
      </w:hyperlink>
      <w:r>
        <w:t xml:space="preserve"> приказа Минпросвещения России от 18.05.2023 N 370.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- ФОП среднего общего образования с учетом профиля обучения - 38 вариантов ФУП &lt;11&gt;;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&lt;11&gt; </w:t>
      </w:r>
      <w:hyperlink r:id="rId26">
        <w:r>
          <w:rPr>
            <w:color w:val="0000FF"/>
          </w:rPr>
          <w:t>Статья 131</w:t>
        </w:r>
      </w:hyperlink>
      <w:r>
        <w:t xml:space="preserve"> приказа Минпросвещения России от 18.05.2023 N 371.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- ФАОП начального общего образования - 26 вариантов ФУП &lt;12&gt;;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&lt;12&gt; </w:t>
      </w:r>
      <w:hyperlink r:id="rId27">
        <w:r>
          <w:rPr>
            <w:color w:val="0000FF"/>
          </w:rPr>
          <w:t>Статьи 27</w:t>
        </w:r>
      </w:hyperlink>
      <w:r>
        <w:t xml:space="preserve">, </w:t>
      </w:r>
      <w:hyperlink r:id="rId28">
        <w:r>
          <w:rPr>
            <w:color w:val="0000FF"/>
          </w:rPr>
          <w:t>32</w:t>
        </w:r>
      </w:hyperlink>
      <w:r>
        <w:t xml:space="preserve">, </w:t>
      </w:r>
      <w:hyperlink r:id="rId29">
        <w:r>
          <w:rPr>
            <w:color w:val="0000FF"/>
          </w:rPr>
          <w:t>39</w:t>
        </w:r>
      </w:hyperlink>
      <w:r>
        <w:t xml:space="preserve">, </w:t>
      </w:r>
      <w:hyperlink r:id="rId30">
        <w:r>
          <w:rPr>
            <w:color w:val="0000FF"/>
          </w:rPr>
          <w:t>51</w:t>
        </w:r>
      </w:hyperlink>
      <w:r>
        <w:t xml:space="preserve">, </w:t>
      </w:r>
      <w:hyperlink r:id="rId31">
        <w:r>
          <w:rPr>
            <w:color w:val="0000FF"/>
          </w:rPr>
          <w:t>56</w:t>
        </w:r>
      </w:hyperlink>
      <w:r>
        <w:t xml:space="preserve">, </w:t>
      </w:r>
      <w:hyperlink r:id="rId32">
        <w:r>
          <w:rPr>
            <w:color w:val="0000FF"/>
          </w:rPr>
          <w:t>69</w:t>
        </w:r>
      </w:hyperlink>
      <w:r>
        <w:t xml:space="preserve">, </w:t>
      </w:r>
      <w:hyperlink r:id="rId33">
        <w:r>
          <w:rPr>
            <w:color w:val="0000FF"/>
          </w:rPr>
          <w:t>74</w:t>
        </w:r>
      </w:hyperlink>
      <w:r>
        <w:t xml:space="preserve">, </w:t>
      </w:r>
      <w:hyperlink r:id="rId34">
        <w:r>
          <w:rPr>
            <w:color w:val="0000FF"/>
          </w:rPr>
          <w:t>79</w:t>
        </w:r>
      </w:hyperlink>
      <w:r>
        <w:t xml:space="preserve">, </w:t>
      </w:r>
      <w:hyperlink r:id="rId35">
        <w:r>
          <w:rPr>
            <w:color w:val="0000FF"/>
          </w:rPr>
          <w:t>89</w:t>
        </w:r>
      </w:hyperlink>
      <w:r>
        <w:t xml:space="preserve">, </w:t>
      </w:r>
      <w:hyperlink r:id="rId36">
        <w:r>
          <w:rPr>
            <w:color w:val="0000FF"/>
          </w:rPr>
          <w:t>94</w:t>
        </w:r>
      </w:hyperlink>
      <w:r>
        <w:t xml:space="preserve">, </w:t>
      </w:r>
      <w:hyperlink r:id="rId37">
        <w:r>
          <w:rPr>
            <w:color w:val="0000FF"/>
          </w:rPr>
          <w:t>104</w:t>
        </w:r>
      </w:hyperlink>
      <w:r>
        <w:t xml:space="preserve">, </w:t>
      </w:r>
      <w:hyperlink r:id="rId38">
        <w:r>
          <w:rPr>
            <w:color w:val="0000FF"/>
          </w:rPr>
          <w:t>124</w:t>
        </w:r>
      </w:hyperlink>
      <w:r>
        <w:t xml:space="preserve">, </w:t>
      </w:r>
      <w:hyperlink r:id="rId39">
        <w:r>
          <w:rPr>
            <w:color w:val="0000FF"/>
          </w:rPr>
          <w:t>133</w:t>
        </w:r>
      </w:hyperlink>
      <w:r>
        <w:t xml:space="preserve">, </w:t>
      </w:r>
      <w:hyperlink r:id="rId40">
        <w:r>
          <w:rPr>
            <w:color w:val="0000FF"/>
          </w:rPr>
          <w:t>142</w:t>
        </w:r>
      </w:hyperlink>
      <w:r>
        <w:t xml:space="preserve">, </w:t>
      </w:r>
      <w:hyperlink r:id="rId41">
        <w:r>
          <w:rPr>
            <w:color w:val="0000FF"/>
          </w:rPr>
          <w:t>165</w:t>
        </w:r>
      </w:hyperlink>
      <w:r>
        <w:t xml:space="preserve">, </w:t>
      </w:r>
      <w:hyperlink r:id="rId42">
        <w:r>
          <w:rPr>
            <w:color w:val="0000FF"/>
          </w:rPr>
          <w:t>184</w:t>
        </w:r>
      </w:hyperlink>
      <w:r>
        <w:t xml:space="preserve">, </w:t>
      </w:r>
      <w:hyperlink r:id="rId43">
        <w:r>
          <w:rPr>
            <w:color w:val="0000FF"/>
          </w:rPr>
          <w:t>193</w:t>
        </w:r>
      </w:hyperlink>
      <w:r>
        <w:t xml:space="preserve">, </w:t>
      </w:r>
      <w:hyperlink r:id="rId44">
        <w:r>
          <w:rPr>
            <w:color w:val="0000FF"/>
          </w:rPr>
          <w:t>202</w:t>
        </w:r>
      </w:hyperlink>
      <w:r>
        <w:t xml:space="preserve"> приказа Минпросвещения России от 24.11.2022 N 1023.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- ФАОП основного общего образования - 17 вариантов ФУП &lt;13&gt;.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&lt;13&gt; </w:t>
      </w:r>
      <w:hyperlink r:id="rId45">
        <w:r>
          <w:rPr>
            <w:color w:val="0000FF"/>
          </w:rPr>
          <w:t>Статьи 24</w:t>
        </w:r>
      </w:hyperlink>
      <w:r>
        <w:t xml:space="preserve">, </w:t>
      </w:r>
      <w:hyperlink r:id="rId46">
        <w:r>
          <w:rPr>
            <w:color w:val="0000FF"/>
          </w:rPr>
          <w:t>40</w:t>
        </w:r>
      </w:hyperlink>
      <w:r>
        <w:t xml:space="preserve">, </w:t>
      </w:r>
      <w:hyperlink r:id="rId47">
        <w:r>
          <w:rPr>
            <w:color w:val="0000FF"/>
          </w:rPr>
          <w:t>56</w:t>
        </w:r>
      </w:hyperlink>
      <w:r>
        <w:t xml:space="preserve">, </w:t>
      </w:r>
      <w:hyperlink r:id="rId48">
        <w:r>
          <w:rPr>
            <w:color w:val="0000FF"/>
          </w:rPr>
          <w:t>72</w:t>
        </w:r>
      </w:hyperlink>
      <w:r>
        <w:t xml:space="preserve">, </w:t>
      </w:r>
      <w:hyperlink r:id="rId49">
        <w:r>
          <w:rPr>
            <w:color w:val="0000FF"/>
          </w:rPr>
          <w:t>83</w:t>
        </w:r>
      </w:hyperlink>
      <w:r>
        <w:t xml:space="preserve">, </w:t>
      </w:r>
      <w:hyperlink r:id="rId50">
        <w:r>
          <w:rPr>
            <w:color w:val="0000FF"/>
          </w:rPr>
          <w:t>99</w:t>
        </w:r>
      </w:hyperlink>
      <w:r>
        <w:t xml:space="preserve">, </w:t>
      </w:r>
      <w:hyperlink r:id="rId51">
        <w:r>
          <w:rPr>
            <w:color w:val="0000FF"/>
          </w:rPr>
          <w:t>110</w:t>
        </w:r>
      </w:hyperlink>
      <w:r>
        <w:t xml:space="preserve">, </w:t>
      </w:r>
      <w:hyperlink r:id="rId52">
        <w:r>
          <w:rPr>
            <w:color w:val="0000FF"/>
          </w:rPr>
          <w:t>126</w:t>
        </w:r>
      </w:hyperlink>
      <w:r>
        <w:t xml:space="preserve">, </w:t>
      </w:r>
      <w:hyperlink r:id="rId53">
        <w:r>
          <w:rPr>
            <w:color w:val="0000FF"/>
          </w:rPr>
          <w:t>137</w:t>
        </w:r>
      </w:hyperlink>
      <w:r>
        <w:t xml:space="preserve">, </w:t>
      </w:r>
      <w:hyperlink r:id="rId54">
        <w:r>
          <w:rPr>
            <w:color w:val="0000FF"/>
          </w:rPr>
          <w:t>153</w:t>
        </w:r>
      </w:hyperlink>
      <w:r>
        <w:t xml:space="preserve">, </w:t>
      </w:r>
      <w:hyperlink r:id="rId55">
        <w:r>
          <w:rPr>
            <w:color w:val="0000FF"/>
          </w:rPr>
          <w:t>164</w:t>
        </w:r>
      </w:hyperlink>
      <w:r>
        <w:t xml:space="preserve">, </w:t>
      </w:r>
      <w:hyperlink r:id="rId56">
        <w:r>
          <w:rPr>
            <w:color w:val="0000FF"/>
          </w:rPr>
          <w:t>180</w:t>
        </w:r>
      </w:hyperlink>
      <w:r>
        <w:t xml:space="preserve">, </w:t>
      </w:r>
      <w:hyperlink r:id="rId57">
        <w:r>
          <w:rPr>
            <w:color w:val="0000FF"/>
          </w:rPr>
          <w:t>196</w:t>
        </w:r>
      </w:hyperlink>
      <w:r>
        <w:t xml:space="preserve">, </w:t>
      </w:r>
      <w:hyperlink r:id="rId58">
        <w:r>
          <w:rPr>
            <w:color w:val="0000FF"/>
          </w:rPr>
          <w:t>207</w:t>
        </w:r>
      </w:hyperlink>
      <w:r>
        <w:t xml:space="preserve">, </w:t>
      </w:r>
      <w:hyperlink r:id="rId59">
        <w:r>
          <w:rPr>
            <w:color w:val="0000FF"/>
          </w:rPr>
          <w:t>223</w:t>
        </w:r>
      </w:hyperlink>
      <w:r>
        <w:t xml:space="preserve"> приказа Минпросвещения России от 24.11.2022 N 1025.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ФУП состоит из двух частей: обязательной части и части, формируемой участниками образовательных отношений, и включает информацию об общем объеме нагрузки, </w:t>
      </w:r>
      <w:r>
        <w:lastRenderedPageBreak/>
        <w:t>максимальном объеме аудиторной нагрузки обучающихся, составе и структуре предметных областей, распределении учебного времени, отводимом на их освоение по классам и учебным предметам.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Помимо урочной деятельности образовательная организация осуществляет внеурочную деятельность &lt;14&gt;.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&lt;14&gt; </w:t>
      </w:r>
      <w:hyperlink r:id="rId60">
        <w:r>
          <w:rPr>
            <w:color w:val="0000FF"/>
          </w:rPr>
          <w:t>Статья 173</w:t>
        </w:r>
      </w:hyperlink>
      <w:r>
        <w:t xml:space="preserve"> приказа Минпросвещения России от 18.05.2023 N 372; </w:t>
      </w:r>
      <w:hyperlink r:id="rId61">
        <w:r>
          <w:rPr>
            <w:color w:val="0000FF"/>
          </w:rPr>
          <w:t>статья 169</w:t>
        </w:r>
      </w:hyperlink>
      <w:r>
        <w:t xml:space="preserve"> приказа Минпросвещения России от 18.05.2023 N 370; </w:t>
      </w:r>
      <w:hyperlink r:id="rId62">
        <w:r>
          <w:rPr>
            <w:color w:val="0000FF"/>
          </w:rPr>
          <w:t>статья 133</w:t>
        </w:r>
      </w:hyperlink>
      <w:r>
        <w:t xml:space="preserve"> приказа Минпросвещения России от 18.05.2023 N 371; </w:t>
      </w:r>
      <w:hyperlink r:id="rId63">
        <w:r>
          <w:rPr>
            <w:color w:val="0000FF"/>
          </w:rPr>
          <w:t>статьи 27</w:t>
        </w:r>
      </w:hyperlink>
      <w:r>
        <w:t xml:space="preserve">, </w:t>
      </w:r>
      <w:hyperlink r:id="rId64">
        <w:r>
          <w:rPr>
            <w:color w:val="0000FF"/>
          </w:rPr>
          <w:t>32</w:t>
        </w:r>
      </w:hyperlink>
      <w:r>
        <w:t xml:space="preserve">, </w:t>
      </w:r>
      <w:hyperlink r:id="rId65">
        <w:r>
          <w:rPr>
            <w:color w:val="0000FF"/>
          </w:rPr>
          <w:t>39</w:t>
        </w:r>
      </w:hyperlink>
      <w:r>
        <w:t xml:space="preserve">, </w:t>
      </w:r>
      <w:hyperlink r:id="rId66">
        <w:r>
          <w:rPr>
            <w:color w:val="0000FF"/>
          </w:rPr>
          <w:t>51</w:t>
        </w:r>
      </w:hyperlink>
      <w:r>
        <w:t xml:space="preserve">, </w:t>
      </w:r>
      <w:hyperlink r:id="rId67">
        <w:r>
          <w:rPr>
            <w:color w:val="0000FF"/>
          </w:rPr>
          <w:t>56</w:t>
        </w:r>
      </w:hyperlink>
      <w:r>
        <w:t xml:space="preserve">, </w:t>
      </w:r>
      <w:hyperlink r:id="rId68">
        <w:r>
          <w:rPr>
            <w:color w:val="0000FF"/>
          </w:rPr>
          <w:t>69</w:t>
        </w:r>
      </w:hyperlink>
      <w:r>
        <w:t xml:space="preserve">, </w:t>
      </w:r>
      <w:hyperlink r:id="rId69">
        <w:r>
          <w:rPr>
            <w:color w:val="0000FF"/>
          </w:rPr>
          <w:t>74</w:t>
        </w:r>
      </w:hyperlink>
      <w:r>
        <w:t xml:space="preserve">, </w:t>
      </w:r>
      <w:hyperlink r:id="rId70">
        <w:r>
          <w:rPr>
            <w:color w:val="0000FF"/>
          </w:rPr>
          <w:t>79</w:t>
        </w:r>
      </w:hyperlink>
      <w:r>
        <w:t xml:space="preserve">, </w:t>
      </w:r>
      <w:hyperlink r:id="rId71">
        <w:r>
          <w:rPr>
            <w:color w:val="0000FF"/>
          </w:rPr>
          <w:t>89</w:t>
        </w:r>
      </w:hyperlink>
      <w:r>
        <w:t xml:space="preserve">, </w:t>
      </w:r>
      <w:hyperlink r:id="rId72">
        <w:r>
          <w:rPr>
            <w:color w:val="0000FF"/>
          </w:rPr>
          <w:t>94</w:t>
        </w:r>
      </w:hyperlink>
      <w:r>
        <w:t xml:space="preserve">, </w:t>
      </w:r>
      <w:hyperlink r:id="rId73">
        <w:r>
          <w:rPr>
            <w:color w:val="0000FF"/>
          </w:rPr>
          <w:t>104</w:t>
        </w:r>
      </w:hyperlink>
      <w:r>
        <w:t xml:space="preserve">, </w:t>
      </w:r>
      <w:hyperlink r:id="rId74">
        <w:r>
          <w:rPr>
            <w:color w:val="0000FF"/>
          </w:rPr>
          <w:t>124</w:t>
        </w:r>
      </w:hyperlink>
      <w:r>
        <w:t xml:space="preserve">, </w:t>
      </w:r>
      <w:hyperlink r:id="rId75">
        <w:r>
          <w:rPr>
            <w:color w:val="0000FF"/>
          </w:rPr>
          <w:t>133</w:t>
        </w:r>
      </w:hyperlink>
      <w:r>
        <w:t xml:space="preserve">, </w:t>
      </w:r>
      <w:hyperlink r:id="rId76">
        <w:r>
          <w:rPr>
            <w:color w:val="0000FF"/>
          </w:rPr>
          <w:t>142</w:t>
        </w:r>
      </w:hyperlink>
      <w:r>
        <w:t xml:space="preserve">, </w:t>
      </w:r>
      <w:hyperlink r:id="rId77">
        <w:r>
          <w:rPr>
            <w:color w:val="0000FF"/>
          </w:rPr>
          <w:t>165</w:t>
        </w:r>
      </w:hyperlink>
      <w:r>
        <w:t xml:space="preserve">, </w:t>
      </w:r>
      <w:hyperlink r:id="rId78">
        <w:r>
          <w:rPr>
            <w:color w:val="0000FF"/>
          </w:rPr>
          <w:t>184</w:t>
        </w:r>
      </w:hyperlink>
      <w:r>
        <w:t xml:space="preserve">, </w:t>
      </w:r>
      <w:hyperlink r:id="rId79">
        <w:r>
          <w:rPr>
            <w:color w:val="0000FF"/>
          </w:rPr>
          <w:t>193</w:t>
        </w:r>
      </w:hyperlink>
      <w:r>
        <w:t xml:space="preserve">, </w:t>
      </w:r>
      <w:hyperlink r:id="rId80">
        <w:r>
          <w:rPr>
            <w:color w:val="0000FF"/>
          </w:rPr>
          <w:t>202</w:t>
        </w:r>
      </w:hyperlink>
      <w:r>
        <w:t xml:space="preserve"> приказа Минпросвещения России от 24.11.2022 N 1023; </w:t>
      </w:r>
      <w:hyperlink r:id="rId81">
        <w:r>
          <w:rPr>
            <w:color w:val="0000FF"/>
          </w:rPr>
          <w:t>статьи 24</w:t>
        </w:r>
      </w:hyperlink>
      <w:r>
        <w:t xml:space="preserve">, </w:t>
      </w:r>
      <w:hyperlink r:id="rId82">
        <w:r>
          <w:rPr>
            <w:color w:val="0000FF"/>
          </w:rPr>
          <w:t>40</w:t>
        </w:r>
      </w:hyperlink>
      <w:r>
        <w:t xml:space="preserve">, </w:t>
      </w:r>
      <w:hyperlink r:id="rId83">
        <w:r>
          <w:rPr>
            <w:color w:val="0000FF"/>
          </w:rPr>
          <w:t>56</w:t>
        </w:r>
      </w:hyperlink>
      <w:r>
        <w:t xml:space="preserve">, </w:t>
      </w:r>
      <w:hyperlink r:id="rId84">
        <w:r>
          <w:rPr>
            <w:color w:val="0000FF"/>
          </w:rPr>
          <w:t>72</w:t>
        </w:r>
      </w:hyperlink>
      <w:r>
        <w:t xml:space="preserve">, </w:t>
      </w:r>
      <w:hyperlink r:id="rId85">
        <w:r>
          <w:rPr>
            <w:color w:val="0000FF"/>
          </w:rPr>
          <w:t>83</w:t>
        </w:r>
      </w:hyperlink>
      <w:r>
        <w:t xml:space="preserve">, </w:t>
      </w:r>
      <w:hyperlink r:id="rId86">
        <w:r>
          <w:rPr>
            <w:color w:val="0000FF"/>
          </w:rPr>
          <w:t>99</w:t>
        </w:r>
      </w:hyperlink>
      <w:r>
        <w:t xml:space="preserve">, </w:t>
      </w:r>
      <w:hyperlink r:id="rId87">
        <w:r>
          <w:rPr>
            <w:color w:val="0000FF"/>
          </w:rPr>
          <w:t>110</w:t>
        </w:r>
      </w:hyperlink>
      <w:r>
        <w:t xml:space="preserve">, </w:t>
      </w:r>
      <w:hyperlink r:id="rId88">
        <w:r>
          <w:rPr>
            <w:color w:val="0000FF"/>
          </w:rPr>
          <w:t>126</w:t>
        </w:r>
      </w:hyperlink>
      <w:r>
        <w:t xml:space="preserve">, </w:t>
      </w:r>
      <w:hyperlink r:id="rId89">
        <w:r>
          <w:rPr>
            <w:color w:val="0000FF"/>
          </w:rPr>
          <w:t>137</w:t>
        </w:r>
      </w:hyperlink>
      <w:r>
        <w:t xml:space="preserve">, </w:t>
      </w:r>
      <w:hyperlink r:id="rId90">
        <w:r>
          <w:rPr>
            <w:color w:val="0000FF"/>
          </w:rPr>
          <w:t>153</w:t>
        </w:r>
      </w:hyperlink>
      <w:r>
        <w:t xml:space="preserve">, </w:t>
      </w:r>
      <w:hyperlink r:id="rId91">
        <w:r>
          <w:rPr>
            <w:color w:val="0000FF"/>
          </w:rPr>
          <w:t>164</w:t>
        </w:r>
      </w:hyperlink>
      <w:r>
        <w:t xml:space="preserve">, </w:t>
      </w:r>
      <w:hyperlink r:id="rId92">
        <w:r>
          <w:rPr>
            <w:color w:val="0000FF"/>
          </w:rPr>
          <w:t>180</w:t>
        </w:r>
      </w:hyperlink>
      <w:r>
        <w:t xml:space="preserve">, </w:t>
      </w:r>
      <w:hyperlink r:id="rId93">
        <w:r>
          <w:rPr>
            <w:color w:val="0000FF"/>
          </w:rPr>
          <w:t>196</w:t>
        </w:r>
      </w:hyperlink>
      <w:r>
        <w:t xml:space="preserve">, </w:t>
      </w:r>
      <w:hyperlink r:id="rId94">
        <w:r>
          <w:rPr>
            <w:color w:val="0000FF"/>
          </w:rPr>
          <w:t>207</w:t>
        </w:r>
      </w:hyperlink>
      <w:r>
        <w:t xml:space="preserve">, </w:t>
      </w:r>
      <w:hyperlink r:id="rId95">
        <w:r>
          <w:rPr>
            <w:color w:val="0000FF"/>
          </w:rPr>
          <w:t>223</w:t>
        </w:r>
      </w:hyperlink>
      <w:r>
        <w:t xml:space="preserve"> приказа Минпросвещения России от 24.11.2022 N 1025.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1.3. Организация обучения осуществляется в соответствии с санитарно-эпидемиологическими требованиями &lt;15&gt;.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&lt;15&gt; </w:t>
      </w:r>
      <w:hyperlink r:id="rId96">
        <w:r>
          <w:rPr>
            <w:color w:val="0000FF"/>
          </w:rPr>
          <w:t>СП 2.4.3648-20</w:t>
        </w:r>
      </w:hyperlink>
      <w:r>
        <w:t xml:space="preserve">; </w:t>
      </w:r>
      <w:hyperlink r:id="rId97">
        <w:r>
          <w:rPr>
            <w:color w:val="0000FF"/>
          </w:rPr>
          <w:t>главы V</w:t>
        </w:r>
      </w:hyperlink>
      <w:r>
        <w:t xml:space="preserve">, </w:t>
      </w:r>
      <w:hyperlink r:id="rId98">
        <w:r>
          <w:rPr>
            <w:color w:val="0000FF"/>
          </w:rPr>
          <w:t>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1.4. Образовательная организация должна осуществлять меры по соблюдению требований санитарного законодательства и по профилактике заболеваний, сохранению и укреплению здоровья обучающихся &lt;16&gt;.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&lt;16&gt; </w:t>
      </w:r>
      <w:hyperlink r:id="rId99">
        <w:r>
          <w:rPr>
            <w:color w:val="0000FF"/>
          </w:rPr>
          <w:t>Часть 1 статьи 28</w:t>
        </w:r>
      </w:hyperlink>
      <w:r>
        <w:t xml:space="preserve"> Федерального закона от 30.03.1999 N 52-ФЗ "О санитарно-эпидемиологическом благополучии населения".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1.5. Настоящие МР могут учитываться при разработке образовательных программ профессионального и дополнительного образования педагогических и медицинских работников, медицинскими работниками отделений медицинской помощи обучающимся.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1.6. В образовательной организации рекомендуется назначать ответственное лицо, контролирующее совместно с управляющим советом образовательной организации &lt;17&gt; выполнение санитарно-эпидемиологических требований к организации образовательного процесса &lt;18&gt;.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&lt;17&gt; </w:t>
      </w:r>
      <w:hyperlink r:id="rId100">
        <w:r>
          <w:rPr>
            <w:color w:val="0000FF"/>
          </w:rPr>
          <w:t>Пункт 4 статьи 26 главы 3</w:t>
        </w:r>
      </w:hyperlink>
      <w:r>
        <w:t xml:space="preserve"> Федерального закона от 29.12.2012 N 273-ФЗ.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&lt;18&gt; </w:t>
      </w:r>
      <w:hyperlink r:id="rId101">
        <w:r>
          <w:rPr>
            <w:color w:val="0000FF"/>
          </w:rPr>
          <w:t>Пункт 3.4.16 главы III</w:t>
        </w:r>
      </w:hyperlink>
      <w:r>
        <w:t xml:space="preserve"> СП 2.4.3648-20; </w:t>
      </w:r>
      <w:hyperlink r:id="rId102">
        <w:r>
          <w:rPr>
            <w:color w:val="0000FF"/>
          </w:rPr>
          <w:t>таблицы 6.6</w:t>
        </w:r>
      </w:hyperlink>
      <w:r>
        <w:t xml:space="preserve">, </w:t>
      </w:r>
      <w:hyperlink r:id="rId103">
        <w:r>
          <w:rPr>
            <w:color w:val="0000FF"/>
          </w:rPr>
          <w:t>6.9</w:t>
        </w:r>
      </w:hyperlink>
      <w:r>
        <w:t xml:space="preserve"> - </w:t>
      </w:r>
      <w:hyperlink r:id="rId104">
        <w:r>
          <w:rPr>
            <w:color w:val="0000FF"/>
          </w:rPr>
          <w:t>6.11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  <w:outlineLvl w:val="1"/>
      </w:pPr>
      <w:r>
        <w:t>II. Рекомендации по организации образовательного процесса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2.1. Организация образовательного процесса осуществляется в соответствии с санитарно-эпидемиологическими требованиями &lt;19&gt;, в том числе в отношении начала и окончания учебных занятий, продолжительности занятий и внеурочной деятельности, перемен, выполнения домашних заданий, объема дневной и недельной суммарной образовательной нагрузки.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 xml:space="preserve">&lt;19&gt; </w:t>
      </w:r>
      <w:hyperlink r:id="rId105">
        <w:r>
          <w:rPr>
            <w:color w:val="0000FF"/>
          </w:rPr>
          <w:t>Пункт 3.4.16 главы III</w:t>
        </w:r>
      </w:hyperlink>
      <w:r>
        <w:t xml:space="preserve"> СП 2.4.3648-20; </w:t>
      </w:r>
      <w:hyperlink r:id="rId106">
        <w:r>
          <w:rPr>
            <w:color w:val="0000FF"/>
          </w:rPr>
          <w:t>таблицы 6.6</w:t>
        </w:r>
      </w:hyperlink>
      <w:r>
        <w:t xml:space="preserve">, </w:t>
      </w:r>
      <w:hyperlink r:id="rId107">
        <w:r>
          <w:rPr>
            <w:color w:val="0000FF"/>
          </w:rPr>
          <w:t>6.9</w:t>
        </w:r>
      </w:hyperlink>
      <w:r>
        <w:t xml:space="preserve"> - </w:t>
      </w:r>
      <w:hyperlink r:id="rId108">
        <w:r>
          <w:rPr>
            <w:color w:val="0000FF"/>
          </w:rPr>
          <w:t>6.11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Суммарная образовательная нагрузка обучающихся включает урочную и внеурочную деятельность, домашние задания, образовательную нагрузку при получении дополнительного образования, а также самостоятельные занятия.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2.2. Учебный план образовательной организации формируется на основе ФУП с учетом санитарно-эпидемиологических требований к организации образовательного процесса &lt;20&gt;. Рациональная организация учебной деятельности может предотвратить негативное влияние образовательной нагрузки на функциональное состояние организма обучающихся, на их здоровье, сохранить оптимальный уровень их работоспособности на протяжении всего учебного дня, и повысить эффективность обучения.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&lt;20&gt; </w:t>
      </w:r>
      <w:hyperlink r:id="rId109">
        <w:r>
          <w:rPr>
            <w:color w:val="0000FF"/>
          </w:rPr>
          <w:t>Пункт 3.4.16 главы III</w:t>
        </w:r>
      </w:hyperlink>
      <w:r>
        <w:t xml:space="preserve"> СП 2.4.3648-20; </w:t>
      </w:r>
      <w:hyperlink r:id="rId110">
        <w:r>
          <w:rPr>
            <w:color w:val="0000FF"/>
          </w:rPr>
          <w:t>таблицы 6.6</w:t>
        </w:r>
      </w:hyperlink>
      <w:r>
        <w:t xml:space="preserve">, </w:t>
      </w:r>
      <w:hyperlink r:id="rId111">
        <w:r>
          <w:rPr>
            <w:color w:val="0000FF"/>
          </w:rPr>
          <w:t>6.8</w:t>
        </w:r>
      </w:hyperlink>
      <w:r>
        <w:t xml:space="preserve"> - </w:t>
      </w:r>
      <w:hyperlink r:id="rId112">
        <w:r>
          <w:rPr>
            <w:color w:val="0000FF"/>
          </w:rPr>
          <w:t>6.11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Санитарно-эпидемиологические требования устанавливают максимально-допустимую образовательную нагрузку (количество уроков в день) &lt;21&gt;. При планировании образовательного процесса рекомендуется сокращать объем образовательной нагрузки, в том числе за счет части, формируемой участниками образовательных отношений.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&lt;21&gt; </w:t>
      </w:r>
      <w:hyperlink r:id="rId113">
        <w:r>
          <w:rPr>
            <w:color w:val="0000FF"/>
          </w:rPr>
          <w:t>Таблица 6.6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2.3. Организацию образовательного процесса рекомендуется строить с учетом физиологических принципов </w:t>
      </w:r>
      <w:hyperlink w:anchor="P1726">
        <w:r>
          <w:rPr>
            <w:color w:val="0000FF"/>
          </w:rPr>
          <w:t>[1]</w:t>
        </w:r>
      </w:hyperlink>
      <w:r>
        <w:t xml:space="preserve"> динамики умственной работоспособности обучающихся в соответствии с </w:t>
      </w:r>
      <w:hyperlink w:anchor="P408">
        <w:r>
          <w:rPr>
            <w:color w:val="0000FF"/>
          </w:rPr>
          <w:t>приложением 1</w:t>
        </w:r>
      </w:hyperlink>
      <w:r>
        <w:t xml:space="preserve"> к настоящим МР.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2.4. Гигиенически рациональная организация урока дает возможность длительно поддерживать умственную работоспособность учащихся на высоком уровне и предупреждать быстрое наступление утомления и переутомления. Урок, организованный на основе принципов здоровьесбережения, не приводит к сильным и выраженным формам утомления.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Построение урока рекомендуется организовывать с учетом физиологических особенностей ребенка и распределять по интенсивности умственной деятельности на три этапа, различающиеся по продолжительности, объему нагрузки и видам деятельности: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период врабатывания (начало урока, учебной недели, после каникулярного отдыха), когда снижена продуктивность учебной деятельности. В период врабатывания рекомендуется проводить подготовительную часть урока продолжительностью 7 - 10 минут, во время которых выполняются упражнения, направленные на достижение врабатывания организма обучающихся к основной части урока. Подготовительная часть урока может включать проверку домашних заданий, повторение ранее пройденного материала;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период наиболее высокой умственной работоспособности (середина урока), когда рекомендуется излагать новый материал, проводить контрольные и проверочные работы. Данный период - основная часть урока продолжительностью около 25 - 30 минут.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период утомления, в который проявляются начальные признаки утомления (частое отвлечение, двигательное беспокойство, рассеянность внимания). В данный период рекомендуется проводить заключительную часть урока продолжительностью 5 - 7 минут.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>2.5. Обучающиеся в классе могут отличаться по темпу усвоения знаний, способностям, по умственной работоспособности, утомляемости и продолжительности восстановления умственной работоспособности. Продолжительность отдельных периодов умственной работоспособности у разных обучающихся может зависеть от: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возраста - чем младше ребенок, тем продолжительнее период врабатывания, короче период оптимальной умственной работоспособности, более четко выражен период компенсации и более резко проявляется утомление (например, у детей 6 - 7 лет снижение умственной работоспособности начинается с 20 минуты работы, с 8 лет период устойчивой умственной работоспособности удлиняется, а спад умственной работоспособности начинается с 30 минуты);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состояния здоровья - у детей с хроническими заболеваниями, часто и длительно болеющих может отмечаться низкая и неустойчивая умственная работоспособность, удлинение периода врабатывания, сокращение периода оптимальной работоспособности, быстрое наступление утомления;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функциональной зрелости организма &lt;22&gt;, соответствия условий и требований учебной работы функциональным возможностям ребенка, так как функциональная зрелость мозга определяет возможности ребенка к организации произвольной деятельности и внимания, продолжительность врабатывания и эффективность обучения.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&lt;22&gt; В соответствии с </w:t>
      </w:r>
      <w:hyperlink r:id="rId114">
        <w:r>
          <w:rPr>
            <w:color w:val="0000FF"/>
          </w:rPr>
          <w:t>частью 1 статьи 67</w:t>
        </w:r>
      </w:hyperlink>
      <w:r>
        <w:t xml:space="preserve"> Федерального закона от 29.12.2012 N 273-ФЗ получение начального общего образования начинается по достижении детьми возраста 6 лет и 6 месяцев при отсутствии противопоказаний по состоянию здоровья.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- возрастных особенностей ребенка - в онтогенезе ребенка выделяются 2 критических периода: начало обучения (6 - 7 лет) и период полового созревания (11 - 14 лет), что обусловлено физиологической перестройкой в организме и изменением социального статуса ребенка, которые характеризуются низкой или неустойчивой работоспособностью, выраженным напряжением и резким развитием утомления;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индивидуально-типологических особенностей ребенка - с низкой подвижностью нервных процессов (период врабатывания в 1,5 - 2 раза продолжительнее, чем у детей с высокоподвижной и неустойчивой нервной системой);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условий, в которых реализуется образовательный процесс - условия образовательной среды (микроклимат, освещенность, шум, оборудование рабочих мест, использование электронных средств обучения (далее - ЭСО), наполняемость класса) &lt;23&gt;;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&lt;23&gt; </w:t>
      </w:r>
      <w:hyperlink r:id="rId115">
        <w:r>
          <w:rPr>
            <w:color w:val="0000FF"/>
          </w:rPr>
          <w:t>Глава V</w:t>
        </w:r>
      </w:hyperlink>
      <w:r>
        <w:t xml:space="preserve"> СанПиН 1.2.3685-21, </w:t>
      </w:r>
      <w:hyperlink r:id="rId116">
        <w:r>
          <w:rPr>
            <w:color w:val="0000FF"/>
          </w:rPr>
          <w:t>пункт 3.5 главы III</w:t>
        </w:r>
      </w:hyperlink>
      <w:r>
        <w:t xml:space="preserve"> СП 2.4.3648-20, </w:t>
      </w:r>
      <w:hyperlink r:id="rId117">
        <w:r>
          <w:rPr>
            <w:color w:val="0000FF"/>
          </w:rPr>
          <w:t>таблица 6.8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- личностных особенностей конкретного педагога [</w:t>
      </w:r>
      <w:hyperlink w:anchor="P1732">
        <w:r>
          <w:rPr>
            <w:color w:val="0000FF"/>
          </w:rPr>
          <w:t>7</w:t>
        </w:r>
      </w:hyperlink>
      <w:r>
        <w:t xml:space="preserve">, </w:t>
      </w:r>
      <w:hyperlink w:anchor="P1733">
        <w:r>
          <w:rPr>
            <w:color w:val="0000FF"/>
          </w:rPr>
          <w:t>8</w:t>
        </w:r>
      </w:hyperlink>
      <w:r>
        <w:t>].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2.6. Для профилактики переутомления и благоприятной адаптации обучающихся 1-х классов к процессу обучения организацию учебной деятельности рекомендуется проводить с: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постепенным увеличением продолжительности урока с 35 минут до 40 минут и недельной образовательной нагрузки с 3-х до 4-х уроков в день в течение первого полугодия &lt;24&gt;;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 xml:space="preserve">&lt;24&gt; </w:t>
      </w:r>
      <w:hyperlink r:id="rId118">
        <w:r>
          <w:rPr>
            <w:color w:val="0000FF"/>
          </w:rPr>
          <w:t>Пункт 3.4.16 главы III</w:t>
        </w:r>
      </w:hyperlink>
      <w:r>
        <w:t xml:space="preserve"> СП 2.4.3648-20.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- организацией дневного сна в режиме дня;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дополнительными недельными каникулами в течение года.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При сокращении срока получения начального общего образования до 3-х лет &lt;25&gt; для соблюдения санитарно-эпидемиологических требований к максимальной дневной и недельной образовательной нагрузке &lt;26&gt; рекомендуется равномерное ее распределение. Рекомендуется исключать освоение ФОП двух лет за 1 год обучения (например, освоение образовательной программы 1-го и 2-го классов за 1-й год обучения).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&lt;25&gt; </w:t>
      </w:r>
      <w:hyperlink r:id="rId119">
        <w:r>
          <w:rPr>
            <w:color w:val="0000FF"/>
          </w:rPr>
          <w:t>Пункт 17 главы I</w:t>
        </w:r>
      </w:hyperlink>
      <w:r>
        <w:t xml:space="preserve"> приказа Минпросвещения России от 31.05.2021 N 286.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&lt;26&gt; </w:t>
      </w:r>
      <w:hyperlink r:id="rId120">
        <w:r>
          <w:rPr>
            <w:color w:val="0000FF"/>
          </w:rPr>
          <w:t>Таблица 6.6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Нормативный срок освоения ФОП начального общего образования для детей с ограниченными возможностями здоровья (далее - ОВЗ) может быть увеличен с учетом особенностей их психофизического развития и индивидуальных возможностей (в соответствии с рекомендациями психолого-медико-педагогической комиссии) &lt;27&gt;.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&lt;27&gt; </w:t>
      </w:r>
      <w:hyperlink r:id="rId121">
        <w:r>
          <w:rPr>
            <w:color w:val="0000FF"/>
          </w:rPr>
          <w:t>Пункт 1.9</w:t>
        </w:r>
      </w:hyperlink>
      <w:r>
        <w:t xml:space="preserve"> приказа Минобрнауки России от 19.12.2014 N 1598.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2.7. Гигиеническая оптимизация урока &lt;28&gt; достигается регламентацией продолжительности урока, чередованием отдельных видов учебной деятельности (например, чтение, письмо, счет, просмотр видео, ответ на вопрос), плотности урока (отношение времени, затраченного на учебную деятельность, к общему времени, выраженное в процентах), продолжительности использования ЭСО, включения физкультурных минуток (далее - ФМ), эмоциональных разрядок </w:t>
      </w:r>
      <w:hyperlink w:anchor="P1726">
        <w:r>
          <w:rPr>
            <w:color w:val="0000FF"/>
          </w:rPr>
          <w:t>[1]</w:t>
        </w:r>
      </w:hyperlink>
      <w:r>
        <w:t>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&lt;28&gt; </w:t>
      </w:r>
      <w:hyperlink r:id="rId122">
        <w:r>
          <w:rPr>
            <w:color w:val="0000FF"/>
          </w:rPr>
          <w:t>Пункт 3.4.16 главы III</w:t>
        </w:r>
      </w:hyperlink>
      <w:r>
        <w:t xml:space="preserve"> СП 2.4.3648-20; </w:t>
      </w:r>
      <w:hyperlink r:id="rId123">
        <w:r>
          <w:rPr>
            <w:color w:val="0000FF"/>
          </w:rPr>
          <w:t>таблицы 6.6</w:t>
        </w:r>
      </w:hyperlink>
      <w:r>
        <w:t xml:space="preserve">, </w:t>
      </w:r>
      <w:hyperlink r:id="rId124">
        <w:r>
          <w:rPr>
            <w:color w:val="0000FF"/>
          </w:rPr>
          <w:t>6.8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Суммарная и непрерывная продолжительность использования ЭСО рассчитывается в соответствии с санитарно-эпидемиологическими требованиями &lt;29&gt;.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&lt;29&gt; </w:t>
      </w:r>
      <w:hyperlink r:id="rId125">
        <w:r>
          <w:rPr>
            <w:color w:val="0000FF"/>
          </w:rPr>
          <w:t>Таблица 6.8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2.8. В режим учебного дня обучающихся, в том числе во время учебных занятий, рекомендуется включать различные формы двигательной активности. Рекомендуемые формы двигательной активности представлены в </w:t>
      </w:r>
      <w:hyperlink w:anchor="P447">
        <w:r>
          <w:rPr>
            <w:color w:val="0000FF"/>
          </w:rPr>
          <w:t>приложении 2</w:t>
        </w:r>
      </w:hyperlink>
      <w:r>
        <w:t xml:space="preserve"> к настоящим МР.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В середине занятия рекомендуется 2-х минутный перерыв &lt;30&gt; для проведения комплекса упражнений с целью профилактики зрительного утомления, повышения активности центральной нервной системы, снятия напряжения с мышц шеи и плечевого пояса, с мышц туловища, для укрепления мышц и связок нижних конечностей. Комплексы упражнений проводятся с учетом преобладающих учебных нагрузок и состояния здоровья обучающихся (</w:t>
      </w:r>
      <w:hyperlink w:anchor="P468">
        <w:r>
          <w:rPr>
            <w:color w:val="0000FF"/>
          </w:rPr>
          <w:t>приложение 3</w:t>
        </w:r>
      </w:hyperlink>
      <w:r>
        <w:t xml:space="preserve"> к настоящим МР).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&lt;30&gt; </w:t>
      </w:r>
      <w:hyperlink r:id="rId126">
        <w:r>
          <w:rPr>
            <w:color w:val="0000FF"/>
          </w:rPr>
          <w:t>Таблица 6.6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2.9. Информацию о плотности урока, количестве видов учебной деятельности на учебном занятии, максимальной продолжительности одного вида учебной деятельности на занятии, в том числе с использованием ЭСО, наличии перерывов для проведения гимнастики для глаз и ФМ, эмоциональных разрядок, рекомендуется включать в план урока.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2.10. Для восстановления функционального состояния организма обучающихся после урока организуются перемены.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Во время перемен рекомендуется использовать оборудование для активного отдыха ("активные рекреации"), организовывать подвижные игры, в том числе на свежем воздухе.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Продолжительность перемен рекомендуется устанавливать с учетом наличия условий для активного отдыха обучающихся, пропускной способности школьной столовой, но не менее нормативов, определенных санитарно- эпидемиологическими требованиями &lt;31&gt;.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&lt;31&gt; </w:t>
      </w:r>
      <w:hyperlink r:id="rId127">
        <w:r>
          <w:rPr>
            <w:color w:val="0000FF"/>
          </w:rPr>
          <w:t>Пункт 3.4.16 главы III</w:t>
        </w:r>
      </w:hyperlink>
      <w:r>
        <w:t xml:space="preserve"> СП 2.4.3648-20; </w:t>
      </w:r>
      <w:hyperlink r:id="rId128">
        <w:r>
          <w:rPr>
            <w:color w:val="0000FF"/>
          </w:rPr>
          <w:t>таблица 6.6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2.11. Для профилактики переутомления обучающихся рекомендуется использовать здоровьесберегающие образовательные технологии и режимы обучения (далее - ЗСТ).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При принятии решения о включении в образовательный процесс ЗСТ рекомендуется проводить проверку наличия доказательной базы, свидетельствующей об эффективности ЗСТ в сфере сохранения и укрепления здоровья обучающихся. Перечень ЗСТ, прошедших оценку эффективности их применения для профилактики возникновения школьно-обусловленных состояний и нарушений здоровья, размещен в информационной базе данных для реализации работы по охране здоровья обучающихся в образовательных организациях </w:t>
      </w:r>
      <w:hyperlink w:anchor="P1734">
        <w:r>
          <w:rPr>
            <w:color w:val="0000FF"/>
          </w:rPr>
          <w:t>[9]</w:t>
        </w:r>
      </w:hyperlink>
      <w:r>
        <w:t>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К ЗСТ и режимам обучения, обладающим здоровьесберегающим потенциалом, например, относят: равномерное чередование периодов учебы и каникул, технологию модульного составления расписания уроков, биместровую модель организации учебного года, мультипрофильную модель обучения старшеклассников и технологию обучения в условиях активной сенсорно-развивающей среды, оптимизацию двигательной активности школьников в условиях повышенной образовательной нагрузки [</w:t>
      </w:r>
      <w:hyperlink w:anchor="P1734">
        <w:r>
          <w:rPr>
            <w:color w:val="0000FF"/>
          </w:rPr>
          <w:t>9</w:t>
        </w:r>
      </w:hyperlink>
      <w:r>
        <w:t xml:space="preserve"> - </w:t>
      </w:r>
      <w:hyperlink w:anchor="P1736">
        <w:r>
          <w:rPr>
            <w:color w:val="0000FF"/>
          </w:rPr>
          <w:t>11</w:t>
        </w:r>
      </w:hyperlink>
      <w:r>
        <w:t>].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Высоким здоровьесберегающим потенциалом обладают образовательные организации, реализующие комплексный и систематический подход к сохранению и укреплению здоровья обучающихся [</w:t>
      </w:r>
      <w:hyperlink w:anchor="P1737">
        <w:r>
          <w:rPr>
            <w:color w:val="0000FF"/>
          </w:rPr>
          <w:t>12</w:t>
        </w:r>
      </w:hyperlink>
      <w:r>
        <w:t xml:space="preserve"> - </w:t>
      </w:r>
      <w:hyperlink w:anchor="P1742">
        <w:r>
          <w:rPr>
            <w:color w:val="0000FF"/>
          </w:rPr>
          <w:t>17</w:t>
        </w:r>
      </w:hyperlink>
      <w:r>
        <w:t>].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При разработке новой ЗСТ рекомендуется провести оценку для подтверждения ее безопасности для здоровья обучающихся и наличия здоровьесбергающего эффекта. Обоснование эффективности ЗСТ включает следующие этапы </w:t>
      </w:r>
      <w:hyperlink w:anchor="P1743">
        <w:r>
          <w:rPr>
            <w:color w:val="0000FF"/>
          </w:rPr>
          <w:t>[18]</w:t>
        </w:r>
      </w:hyperlink>
      <w:r>
        <w:t>: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1) оценка безопасности для здоровья обучающихся;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2) анализ условий для реализации ЗСТ в образовательной организации;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3) обоснование возможности реализации предлагаемой технологии на базе образовательной организации (воспроизводимость технологии);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4) оценка эффективности реализации педагогической технологии для сохранения и </w:t>
      </w:r>
      <w:r>
        <w:lastRenderedPageBreak/>
        <w:t>укрепления здоровья с использованием современных методов исследования.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2.12. Домашние задания, выполняемые обучающимися самостоятельно во внешкольный период времени, являются обязательной составляющей освоения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&lt;32&gt; </w:t>
      </w:r>
      <w:hyperlink r:id="rId129">
        <w:r>
          <w:rPr>
            <w:color w:val="0000FF"/>
          </w:rPr>
          <w:t>Пункт 11 главы II</w:t>
        </w:r>
      </w:hyperlink>
      <w:r>
        <w:t xml:space="preserve"> приказа Минпросвещения России от 22.03.2021 N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Минюстом России 20.04.2021, регистрационный N 63180), с изменениями, внесенными приказами Минпросвещения России от 11.02.2022 N 69 (зарегистрировано Минюстом России 22.03.2022, регистрационный N 67817), от 07.10.2022 N 888 (зарегистрировано Минюстом России 10.11.2022, регистрационный N 70899), от 05.12.2022 N 1063 (зарегистрировано Минюстом России 15.02.2023, регистрационный N 72372), от 03.08.2023 N 581 (зарегистрировано Минюстом России 31.08.2023, регистрационный N 75023).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Определение объема домашних заданий осуществляется педагогическими работниками в соответствии с санитарно-эпидемиологическими требованиями &lt;33&gt; с учетом возрастных, психофизиологических особенностей, способностей и интересов обучающихся.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&lt;33&gt; </w:t>
      </w:r>
      <w:hyperlink r:id="rId130">
        <w:r>
          <w:rPr>
            <w:color w:val="0000FF"/>
          </w:rPr>
          <w:t>Таблица 6.6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Рекомендуется минимизировать продолжительность выполнения домашних заданий, не превышая в 1 классе - 1,0 часа; во 2 - 3-м классах - 1,5 часов, в 4 - 5-х классах - 2,0 часов, в 6 - 8-х классах - 2,5 часов, в 9 - 11-х классах - 3,5 часов &lt;34&gt;.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&lt;34&gt; </w:t>
      </w:r>
      <w:hyperlink r:id="rId131">
        <w:r>
          <w:rPr>
            <w:color w:val="0000FF"/>
          </w:rPr>
          <w:t>Таблица 6.6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При подготовке объема домашней работы к следующему учебному дню рекомендуется учитывать суммарный объем домашних заданий по всем предметам, их трудоемкость и временные затраты на выполнение. Домашнее задание на следующий урок рекомендуется задавать на текущем уроке, при наличии электронного журнала дублировать в нем задание 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презентации, заучивание стихотворений), рекомендуется предоставлять достаточное количество времени.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Для оптимизации продолжительности выполнения домашних заданий рекомендуется учитывать дидактические характеристики к структуре и организации домашней работы, способствующие здоровьесбережению обучающихся: предварительное обучение обучающихся правилам выполнения домашних заданий (оптимальным приемам умственной деятельности), отслеживание времени на их выполнение: минимизация заданий или полная их отмена при перегрузке обучающихся, после проведения контрольных и проверочных работ, в выходные дни, каникулы; учет педагогом наличия заданий одновременно по другим общеобразовательным предметам; использование педагогами индивидуальных заданий для обучающихся с учетом их уровня знаний, интересов; практика межпредметных домашних заданий [19 - </w:t>
      </w:r>
      <w:hyperlink w:anchor="P1749">
        <w:r>
          <w:rPr>
            <w:color w:val="0000FF"/>
          </w:rPr>
          <w:t>22</w:t>
        </w:r>
      </w:hyperlink>
      <w:r>
        <w:t>].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2.13. Дополнительные занятия и (или) занятия по внеурочной деятельности, общественно полезный труд рекомендуется планировать в дни с наименьшим количеством обязательных уроков. Рекомендуемая продолжительность дополнительных занятий и занятий внеурочной </w:t>
      </w:r>
      <w:r>
        <w:lastRenderedPageBreak/>
        <w:t>деятельностью статической направленности составляет 1 - 2 часа с учетом дневной суммарной образовательной нагрузки; общественно полезным трудом - 45 минут для обучающихся 1 - 4 классов и 1,5 часа для обучающихся 5 - 11 классов один раз в неделю.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2.14. Организацию внеурочной деятельности рекомендуется осуществлять с учетом выбора участниками образовательных отношений форм деятельности, отличных от урочной (экскурсии, походы, соревнования, посещения театров, музеев, проведение общественно-полезных практик и иные формы) &lt;35&gt;, в том числе в выходные и каникулярные дни.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&lt;35&gt; </w:t>
      </w:r>
      <w:hyperlink r:id="rId132">
        <w:r>
          <w:rPr>
            <w:color w:val="0000FF"/>
          </w:rPr>
          <w:t>Пункт 3.4.16 главы III</w:t>
        </w:r>
      </w:hyperlink>
      <w:r>
        <w:t xml:space="preserve"> СП 2.4.3648-20.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2.15. Для профилактики переутомления обучающихся при формировании графика каникул рекомендуется предусмотреть равномерное чередование периодов учебы и отдыха, например, 5 - 6 недель учебы чередуются с 1 неделей каникул </w:t>
      </w:r>
      <w:hyperlink w:anchor="P1734">
        <w:r>
          <w:rPr>
            <w:color w:val="0000FF"/>
          </w:rPr>
          <w:t>[9]</w:t>
        </w:r>
      </w:hyperlink>
      <w:r>
        <w:t>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2.16. Перед началом занятий и на переменах помещения, в которых проводятся учебные занятия, организуются внеурочная и игровая деятельность, дневной сон, дополнительное образование, итоговая аттестация проветриваются с учетом погодно-климатических условий. Сквозное проветривание в присутствии обучающихся не проводится. Во время занятий рекомендуется проветривать рекреации. Длительность проветривания зависит от температуры наружного воздуха &lt;36&gt;.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&lt;36&gt; </w:t>
      </w:r>
      <w:hyperlink r:id="rId133">
        <w:r>
          <w:rPr>
            <w:color w:val="0000FF"/>
          </w:rPr>
          <w:t>Таблица 6.12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2.17. В план производственного контроля за соблюдением санитарных правил и гигиенических нормативов в образовательной организации &lt;37&gt; рекомендуется включать мониторинг суммарной образовательной нагрузки (урочная и внеурочная деятельность, выполнение домашних заданий, обучение по дополнительным образовательным программам) с целью возможности оперативной ее коррекции, в том числе за счет изменения расписания занятий.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&lt;37&gt; </w:t>
      </w:r>
      <w:hyperlink r:id="rId134">
        <w:r>
          <w:rPr>
            <w:color w:val="0000FF"/>
          </w:rPr>
          <w:t>Пункт 1.8 главы I</w:t>
        </w:r>
      </w:hyperlink>
      <w:r>
        <w:t xml:space="preserve"> СП 2.4.3648-20.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Обучающимся, которые не справляются с обязательной образовательной нагрузкой, рекомендуется сократить (или временно исключить) внеурочную нагрузку и нагрузку по дополнительному образованию.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  <w:outlineLvl w:val="1"/>
      </w:pPr>
      <w:r>
        <w:t>III. Рекомендации по составлению расписания занятий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3.1. Основными гигиеническими требованиями к составлению расписания уроков являются чередование разных видов деятельности и распределение учебных предметов в соответствии с дневной и недельной динамикой умственной работоспособности и трудностью учебных предметов &lt;38&gt;.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&lt;38&gt; </w:t>
      </w:r>
      <w:hyperlink r:id="rId135">
        <w:r>
          <w:rPr>
            <w:color w:val="0000FF"/>
          </w:rPr>
          <w:t>Пункт 3.4.16 главы III</w:t>
        </w:r>
      </w:hyperlink>
      <w:r>
        <w:t xml:space="preserve"> СП 2.4.3648-20; </w:t>
      </w:r>
      <w:hyperlink r:id="rId136">
        <w:r>
          <w:rPr>
            <w:color w:val="0000FF"/>
          </w:rPr>
          <w:t>таблицы 6.9</w:t>
        </w:r>
      </w:hyperlink>
      <w:r>
        <w:t xml:space="preserve"> - </w:t>
      </w:r>
      <w:hyperlink r:id="rId137">
        <w:r>
          <w:rPr>
            <w:color w:val="0000FF"/>
          </w:rPr>
          <w:t>6.11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Трудность учебного предмета зависит от объема подаваемой информации, сложности учебного материала, степени его новизны, образовательной технологии и типа урока.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>3.2. При составлении расписания уроков используются шкалы трудности учебных предметов в соответствии с санитарно-эпидемиологическими требованиями &lt;39&gt;, в которых трудность каждого учебного предмета ранжируется в баллах.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&lt;39&gt; </w:t>
      </w:r>
      <w:hyperlink r:id="rId138">
        <w:r>
          <w:rPr>
            <w:color w:val="0000FF"/>
          </w:rPr>
          <w:t>Таблицы 6.9</w:t>
        </w:r>
      </w:hyperlink>
      <w:r>
        <w:t xml:space="preserve"> - </w:t>
      </w:r>
      <w:hyperlink r:id="rId139">
        <w:r>
          <w:rPr>
            <w:color w:val="0000FF"/>
          </w:rPr>
          <w:t>6.11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Оценка ранга трудности предметов, отсутствующих в шкалах трудности учебных предметов, производится аналогично предметам данной предметной области &lt;40&gt;.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&lt;40&gt; </w:t>
      </w:r>
      <w:hyperlink r:id="rId140">
        <w:r>
          <w:rPr>
            <w:color w:val="0000FF"/>
          </w:rPr>
          <w:t>Пункт 190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Учебную нагрузку в течение недели рекомендуется распределять в соответствии с физиологической недельной кривой умственной работоспособности обучающихся: низкий уровень в понедельник и пятницу (пятницу и субботу при 6-дневной учебной неделе) с нарастанием к середине недели (кроме варианта с "облегченным" днем, при котором наиболее высокие баллы приходятся на вторник и четверг при 5-дневной учебной неделе либо среду и пятницу при 6-дневной учебной неделе) и </w:t>
      </w:r>
      <w:hyperlink w:anchor="P216">
        <w:r>
          <w:rPr>
            <w:color w:val="0000FF"/>
          </w:rPr>
          <w:t>таблицей 1</w:t>
        </w:r>
      </w:hyperlink>
      <w:r>
        <w:t xml:space="preserve">. Пример расчета баллов представлен в </w:t>
      </w:r>
      <w:hyperlink w:anchor="P515">
        <w:r>
          <w:rPr>
            <w:color w:val="0000FF"/>
          </w:rPr>
          <w:t>приложении 4</w:t>
        </w:r>
      </w:hyperlink>
      <w:r>
        <w:t xml:space="preserve"> к настоящим МР.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3.3. В расписании уроков обучающихся 1 - 4-х классов рекомендуется чередовать предметы статической и двигательной направленности, у обучающихся 5 - 11-х классов - предметы естественно-математической и гуманитарной направленности. Не рекомендуется включать в расписание занятий два или три урока с высоким рангом трудности подряд (например, физика и химия).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3.4.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</w:pPr>
      <w:r>
        <w:t>Таблица 1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bookmarkStart w:id="0" w:name="P216"/>
      <w:bookmarkEnd w:id="0"/>
      <w:r>
        <w:t>Распределение трудности учебных предметов, %</w:t>
      </w:r>
    </w:p>
    <w:p w:rsidR="002741FD" w:rsidRDefault="002741F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1076"/>
        <w:gridCol w:w="454"/>
        <w:gridCol w:w="623"/>
        <w:gridCol w:w="1077"/>
        <w:gridCol w:w="453"/>
        <w:gridCol w:w="1361"/>
        <w:gridCol w:w="2211"/>
      </w:tblGrid>
      <w:tr w:rsidR="002741FD">
        <w:tc>
          <w:tcPr>
            <w:tcW w:w="9069" w:type="dxa"/>
            <w:gridSpan w:val="8"/>
          </w:tcPr>
          <w:p w:rsidR="002741FD" w:rsidRDefault="002741FD">
            <w:pPr>
              <w:pStyle w:val="ConsPlusNormal"/>
              <w:jc w:val="center"/>
            </w:pPr>
            <w:r>
              <w:t>Распределение трудности учебных предметов по дням недели при 5-дневной неделе</w:t>
            </w:r>
          </w:p>
        </w:tc>
      </w:tr>
      <w:tr w:rsidR="002741FD">
        <w:tc>
          <w:tcPr>
            <w:tcW w:w="9069" w:type="dxa"/>
            <w:gridSpan w:val="8"/>
          </w:tcPr>
          <w:p w:rsidR="002741FD" w:rsidRDefault="002741FD">
            <w:pPr>
              <w:pStyle w:val="ConsPlusNormal"/>
              <w:jc w:val="center"/>
            </w:pPr>
            <w:r>
              <w:t>Диапазон баллов трудности учебных предметов, %</w:t>
            </w:r>
          </w:p>
        </w:tc>
      </w:tr>
      <w:tr w:rsidR="002741FD"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пн</w:t>
            </w:r>
          </w:p>
        </w:tc>
        <w:tc>
          <w:tcPr>
            <w:tcW w:w="153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вт</w:t>
            </w:r>
          </w:p>
        </w:tc>
        <w:tc>
          <w:tcPr>
            <w:tcW w:w="170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ср</w:t>
            </w:r>
          </w:p>
        </w:tc>
        <w:tc>
          <w:tcPr>
            <w:tcW w:w="1814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чт</w:t>
            </w:r>
          </w:p>
        </w:tc>
        <w:tc>
          <w:tcPr>
            <w:tcW w:w="2211" w:type="dxa"/>
          </w:tcPr>
          <w:p w:rsidR="002741FD" w:rsidRDefault="002741FD">
            <w:pPr>
              <w:pStyle w:val="ConsPlusNormal"/>
              <w:jc w:val="center"/>
            </w:pPr>
            <w:r>
              <w:t>пт</w:t>
            </w:r>
          </w:p>
        </w:tc>
      </w:tr>
      <w:tr w:rsidR="002741FD">
        <w:tc>
          <w:tcPr>
            <w:tcW w:w="9069" w:type="dxa"/>
            <w:gridSpan w:val="8"/>
          </w:tcPr>
          <w:p w:rsidR="002741FD" w:rsidRDefault="002741FD">
            <w:pPr>
              <w:pStyle w:val="ConsPlusNormal"/>
              <w:jc w:val="center"/>
            </w:pPr>
            <w:r>
              <w:t xml:space="preserve">1-й вариант </w:t>
            </w:r>
            <w:hyperlink w:anchor="P260">
              <w:r>
                <w:rPr>
                  <w:color w:val="0000FF"/>
                </w:rPr>
                <w:t>&lt;*&gt;</w:t>
              </w:r>
            </w:hyperlink>
          </w:p>
        </w:tc>
      </w:tr>
      <w:tr w:rsidR="002741FD"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18 и менее</w:t>
            </w:r>
          </w:p>
        </w:tc>
        <w:tc>
          <w:tcPr>
            <w:tcW w:w="153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19 - 20</w:t>
            </w:r>
          </w:p>
        </w:tc>
        <w:tc>
          <w:tcPr>
            <w:tcW w:w="170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21 - 24</w:t>
            </w:r>
          </w:p>
        </w:tc>
        <w:tc>
          <w:tcPr>
            <w:tcW w:w="1814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19 - 20</w:t>
            </w:r>
          </w:p>
        </w:tc>
        <w:tc>
          <w:tcPr>
            <w:tcW w:w="2211" w:type="dxa"/>
          </w:tcPr>
          <w:p w:rsidR="002741FD" w:rsidRDefault="002741FD">
            <w:pPr>
              <w:pStyle w:val="ConsPlusNormal"/>
              <w:jc w:val="center"/>
            </w:pPr>
            <w:r>
              <w:t>18 и менее</w:t>
            </w:r>
          </w:p>
        </w:tc>
      </w:tr>
      <w:tr w:rsidR="002741FD">
        <w:tc>
          <w:tcPr>
            <w:tcW w:w="9069" w:type="dxa"/>
            <w:gridSpan w:val="8"/>
          </w:tcPr>
          <w:p w:rsidR="002741FD" w:rsidRDefault="002741FD">
            <w:pPr>
              <w:pStyle w:val="ConsPlusNormal"/>
              <w:jc w:val="center"/>
            </w:pPr>
            <w:r>
              <w:t xml:space="preserve">2-й вариант </w:t>
            </w:r>
            <w:hyperlink w:anchor="P261">
              <w:r>
                <w:rPr>
                  <w:color w:val="0000FF"/>
                </w:rPr>
                <w:t>&lt;**&gt;</w:t>
              </w:r>
            </w:hyperlink>
          </w:p>
        </w:tc>
      </w:tr>
      <w:tr w:rsidR="002741FD"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17 и менее</w:t>
            </w:r>
          </w:p>
        </w:tc>
        <w:tc>
          <w:tcPr>
            <w:tcW w:w="153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21 - 24</w:t>
            </w:r>
          </w:p>
        </w:tc>
        <w:tc>
          <w:tcPr>
            <w:tcW w:w="170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17 - 18</w:t>
            </w:r>
          </w:p>
        </w:tc>
        <w:tc>
          <w:tcPr>
            <w:tcW w:w="1814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21 - 24</w:t>
            </w:r>
          </w:p>
        </w:tc>
        <w:tc>
          <w:tcPr>
            <w:tcW w:w="2211" w:type="dxa"/>
          </w:tcPr>
          <w:p w:rsidR="002741FD" w:rsidRDefault="002741FD">
            <w:pPr>
              <w:pStyle w:val="ConsPlusNormal"/>
              <w:jc w:val="center"/>
            </w:pPr>
            <w:r>
              <w:t>17 и менее</w:t>
            </w:r>
          </w:p>
        </w:tc>
      </w:tr>
      <w:tr w:rsidR="002741FD">
        <w:tc>
          <w:tcPr>
            <w:tcW w:w="9069" w:type="dxa"/>
            <w:gridSpan w:val="8"/>
          </w:tcPr>
          <w:p w:rsidR="002741FD" w:rsidRDefault="002741FD">
            <w:pPr>
              <w:pStyle w:val="ConsPlusNormal"/>
              <w:jc w:val="center"/>
            </w:pPr>
            <w:r>
              <w:t>Распределение трудности учебных предметов по дням недели при 6-дневной неделе</w:t>
            </w:r>
          </w:p>
        </w:tc>
      </w:tr>
      <w:tr w:rsidR="002741FD">
        <w:tc>
          <w:tcPr>
            <w:tcW w:w="9069" w:type="dxa"/>
            <w:gridSpan w:val="8"/>
          </w:tcPr>
          <w:p w:rsidR="002741FD" w:rsidRDefault="002741FD">
            <w:pPr>
              <w:pStyle w:val="ConsPlusNormal"/>
              <w:jc w:val="center"/>
            </w:pPr>
            <w:r>
              <w:t>Диапазон баллов трудности учебных предметов, %</w:t>
            </w:r>
          </w:p>
        </w:tc>
      </w:tr>
      <w:tr w:rsidR="002741FD"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пн</w:t>
            </w:r>
          </w:p>
        </w:tc>
        <w:tc>
          <w:tcPr>
            <w:tcW w:w="1076" w:type="dxa"/>
          </w:tcPr>
          <w:p w:rsidR="002741FD" w:rsidRDefault="002741FD">
            <w:pPr>
              <w:pStyle w:val="ConsPlusNormal"/>
              <w:jc w:val="center"/>
            </w:pPr>
            <w:r>
              <w:t>вт</w:t>
            </w:r>
          </w:p>
        </w:tc>
        <w:tc>
          <w:tcPr>
            <w:tcW w:w="1077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ср</w:t>
            </w:r>
          </w:p>
        </w:tc>
        <w:tc>
          <w:tcPr>
            <w:tcW w:w="153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чт</w:t>
            </w:r>
          </w:p>
        </w:tc>
        <w:tc>
          <w:tcPr>
            <w:tcW w:w="1361" w:type="dxa"/>
          </w:tcPr>
          <w:p w:rsidR="002741FD" w:rsidRDefault="002741FD">
            <w:pPr>
              <w:pStyle w:val="ConsPlusNormal"/>
              <w:jc w:val="center"/>
            </w:pPr>
            <w:r>
              <w:t>пт</w:t>
            </w:r>
          </w:p>
        </w:tc>
        <w:tc>
          <w:tcPr>
            <w:tcW w:w="2211" w:type="dxa"/>
          </w:tcPr>
          <w:p w:rsidR="002741FD" w:rsidRDefault="002741FD">
            <w:pPr>
              <w:pStyle w:val="ConsPlusNormal"/>
              <w:jc w:val="center"/>
            </w:pPr>
            <w:r>
              <w:t>сб</w:t>
            </w:r>
          </w:p>
        </w:tc>
      </w:tr>
      <w:tr w:rsidR="002741FD">
        <w:tc>
          <w:tcPr>
            <w:tcW w:w="9069" w:type="dxa"/>
            <w:gridSpan w:val="8"/>
          </w:tcPr>
          <w:p w:rsidR="002741FD" w:rsidRDefault="002741FD">
            <w:pPr>
              <w:pStyle w:val="ConsPlusNormal"/>
              <w:jc w:val="center"/>
            </w:pPr>
            <w:r>
              <w:t xml:space="preserve">1-й вариант </w:t>
            </w:r>
            <w:hyperlink w:anchor="P260">
              <w:r>
                <w:rPr>
                  <w:color w:val="0000FF"/>
                </w:rPr>
                <w:t>&lt;*&gt;</w:t>
              </w:r>
            </w:hyperlink>
          </w:p>
        </w:tc>
      </w:tr>
      <w:tr w:rsidR="002741FD"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lastRenderedPageBreak/>
              <w:t>15 и менее</w:t>
            </w:r>
          </w:p>
        </w:tc>
        <w:tc>
          <w:tcPr>
            <w:tcW w:w="1076" w:type="dxa"/>
          </w:tcPr>
          <w:p w:rsidR="002741FD" w:rsidRDefault="002741FD">
            <w:pPr>
              <w:pStyle w:val="ConsPlusNormal"/>
              <w:jc w:val="center"/>
            </w:pPr>
            <w:r>
              <w:t>17 - 18</w:t>
            </w:r>
          </w:p>
        </w:tc>
        <w:tc>
          <w:tcPr>
            <w:tcW w:w="1077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19 - 20</w:t>
            </w:r>
          </w:p>
        </w:tc>
        <w:tc>
          <w:tcPr>
            <w:tcW w:w="153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19 - 20</w:t>
            </w:r>
          </w:p>
        </w:tc>
        <w:tc>
          <w:tcPr>
            <w:tcW w:w="1361" w:type="dxa"/>
          </w:tcPr>
          <w:p w:rsidR="002741FD" w:rsidRDefault="002741FD">
            <w:pPr>
              <w:pStyle w:val="ConsPlusNormal"/>
              <w:jc w:val="center"/>
            </w:pPr>
            <w:r>
              <w:t>16 - 17</w:t>
            </w:r>
          </w:p>
        </w:tc>
        <w:tc>
          <w:tcPr>
            <w:tcW w:w="2211" w:type="dxa"/>
          </w:tcPr>
          <w:p w:rsidR="002741FD" w:rsidRDefault="002741FD">
            <w:pPr>
              <w:pStyle w:val="ConsPlusNormal"/>
              <w:jc w:val="center"/>
            </w:pPr>
            <w:r>
              <w:t>14 и менее</w:t>
            </w:r>
          </w:p>
        </w:tc>
      </w:tr>
      <w:tr w:rsidR="002741FD">
        <w:tc>
          <w:tcPr>
            <w:tcW w:w="9069" w:type="dxa"/>
            <w:gridSpan w:val="8"/>
          </w:tcPr>
          <w:p w:rsidR="002741FD" w:rsidRDefault="002741FD">
            <w:pPr>
              <w:pStyle w:val="ConsPlusNormal"/>
              <w:jc w:val="center"/>
            </w:pPr>
            <w:r>
              <w:t xml:space="preserve">2-й вариант </w:t>
            </w:r>
            <w:hyperlink w:anchor="P261">
              <w:r>
                <w:rPr>
                  <w:color w:val="0000FF"/>
                </w:rPr>
                <w:t>&lt;**&gt;</w:t>
              </w:r>
            </w:hyperlink>
          </w:p>
        </w:tc>
      </w:tr>
      <w:tr w:rsidR="002741FD"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15 и менее</w:t>
            </w:r>
          </w:p>
        </w:tc>
        <w:tc>
          <w:tcPr>
            <w:tcW w:w="1076" w:type="dxa"/>
          </w:tcPr>
          <w:p w:rsidR="002741FD" w:rsidRDefault="002741FD">
            <w:pPr>
              <w:pStyle w:val="ConsPlusNormal"/>
              <w:jc w:val="center"/>
            </w:pPr>
            <w:r>
              <w:t>17 - 18</w:t>
            </w:r>
          </w:p>
        </w:tc>
        <w:tc>
          <w:tcPr>
            <w:tcW w:w="1077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20 - 21</w:t>
            </w:r>
          </w:p>
        </w:tc>
        <w:tc>
          <w:tcPr>
            <w:tcW w:w="153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16 - 17</w:t>
            </w:r>
          </w:p>
        </w:tc>
        <w:tc>
          <w:tcPr>
            <w:tcW w:w="1361" w:type="dxa"/>
          </w:tcPr>
          <w:p w:rsidR="002741FD" w:rsidRDefault="002741FD">
            <w:pPr>
              <w:pStyle w:val="ConsPlusNormal"/>
              <w:jc w:val="center"/>
            </w:pPr>
            <w:r>
              <w:t>18 - 19</w:t>
            </w:r>
          </w:p>
        </w:tc>
        <w:tc>
          <w:tcPr>
            <w:tcW w:w="2211" w:type="dxa"/>
          </w:tcPr>
          <w:p w:rsidR="002741FD" w:rsidRDefault="002741FD">
            <w:pPr>
              <w:pStyle w:val="ConsPlusNormal"/>
              <w:jc w:val="center"/>
            </w:pPr>
            <w:r>
              <w:t>14 и менее</w:t>
            </w:r>
          </w:p>
        </w:tc>
      </w:tr>
      <w:tr w:rsidR="002741FD">
        <w:tc>
          <w:tcPr>
            <w:tcW w:w="9069" w:type="dxa"/>
            <w:gridSpan w:val="8"/>
          </w:tcPr>
          <w:p w:rsidR="002741FD" w:rsidRDefault="002741FD">
            <w:pPr>
              <w:pStyle w:val="ConsPlusNormal"/>
              <w:ind w:firstLine="283"/>
              <w:jc w:val="both"/>
            </w:pPr>
            <w:r>
              <w:t>Примечание: за 100% принимается суммарная трудность учебных предметов за всю неделю.</w:t>
            </w:r>
          </w:p>
          <w:p w:rsidR="002741FD" w:rsidRDefault="002741FD">
            <w:pPr>
              <w:pStyle w:val="ConsPlusNormal"/>
              <w:ind w:firstLine="283"/>
              <w:jc w:val="both"/>
            </w:pPr>
            <w:bookmarkStart w:id="1" w:name="P260"/>
            <w:bookmarkEnd w:id="1"/>
            <w:r>
              <w:t>&lt;*&gt; - постепенное повышение суммарной трудности учебных предметов к середине недели с постепенным ее снижением к концу недели;</w:t>
            </w:r>
          </w:p>
          <w:p w:rsidR="002741FD" w:rsidRDefault="002741FD">
            <w:pPr>
              <w:pStyle w:val="ConsPlusNormal"/>
              <w:ind w:firstLine="283"/>
              <w:jc w:val="both"/>
            </w:pPr>
            <w:bookmarkStart w:id="2" w:name="P261"/>
            <w:bookmarkEnd w:id="2"/>
            <w:r>
              <w:t>&lt;**&gt; - распределение трудности учебных предметов с организацией облегченного дня в середине недели.</w:t>
            </w:r>
          </w:p>
        </w:tc>
      </w:tr>
    </w:tbl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Уроки с динамическим компонентом (например, уроки физической культуры, ритмики) рекомендуется включать после урока с высоким рангом трудности [</w:t>
      </w:r>
      <w:hyperlink w:anchor="P1750">
        <w:r>
          <w:rPr>
            <w:color w:val="0000FF"/>
          </w:rPr>
          <w:t>23</w:t>
        </w:r>
      </w:hyperlink>
      <w:r>
        <w:t xml:space="preserve">, </w:t>
      </w:r>
      <w:hyperlink w:anchor="P1751">
        <w:r>
          <w:rPr>
            <w:color w:val="0000FF"/>
          </w:rPr>
          <w:t>24</w:t>
        </w:r>
      </w:hyperlink>
      <w:r>
        <w:t>].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3.5. Учебные предметы, требующие больших затрат времени на домашнюю подготовку, не рекомендуется группировать в один день.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3.6. Для обучающихся 1 - 4-х классов сдваивание уроков по одному учебному предмету не проводят, за исключением уроков физической культуры по лыжной подготовке или плаванию &lt;41&gt;.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&lt;41&gt; </w:t>
      </w:r>
      <w:hyperlink r:id="rId141">
        <w:r>
          <w:rPr>
            <w:color w:val="0000FF"/>
          </w:rPr>
          <w:t>Таблица 6.6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3.7. Для обучающихся 5 - 11-х классов для снижения утомительности учебного процесса и сокращения продолжительности подготовки домашних заданий рекомендуется сдваивание уроков по одному учебному предмету </w:t>
      </w:r>
      <w:hyperlink w:anchor="P1734">
        <w:r>
          <w:rPr>
            <w:color w:val="0000FF"/>
          </w:rPr>
          <w:t>[9]</w:t>
        </w:r>
      </w:hyperlink>
      <w:r>
        <w:t>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3.8. Изложение нового материала, проверочные и контрольные работы рекомендуется проводить на 2 - 4-х уроках в середине учебной недели.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3.9. После уроков физической культуры не рекомендуются уроки с контрольными, проверочными и диагностическими работами.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3.10. Составление расписания занятий рекомендуется начинать с 1-х, 5-х, 9 - 11-х классов; классов, в которых обучаются дети с ОВЗ, а также классов с профильной направленностью изучения предметов.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3.11. При использовании автоматизированных программ для составления расписания занятий рекомендуется использовать программы, которые учитывают санитарно-эпидемиологические требования к составлению расписания &lt;42&gt; и настоящие МР.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&lt;42&gt; </w:t>
      </w:r>
      <w:hyperlink r:id="rId142">
        <w:r>
          <w:rPr>
            <w:color w:val="0000FF"/>
          </w:rPr>
          <w:t>Таблицы 6.9</w:t>
        </w:r>
      </w:hyperlink>
      <w:r>
        <w:t xml:space="preserve"> - </w:t>
      </w:r>
      <w:hyperlink r:id="rId143">
        <w:r>
          <w:rPr>
            <w:color w:val="0000FF"/>
          </w:rPr>
          <w:t>6.11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3.12. Примеры расписания уроков для обучающихся начального общего, основного общего и среднего общего образования представлены в </w:t>
      </w:r>
      <w:hyperlink w:anchor="P619">
        <w:r>
          <w:rPr>
            <w:color w:val="0000FF"/>
          </w:rPr>
          <w:t>приложении 5</w:t>
        </w:r>
      </w:hyperlink>
      <w:r>
        <w:t xml:space="preserve"> к настоящим МР.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  <w:outlineLvl w:val="1"/>
      </w:pPr>
      <w:r>
        <w:t>IV. Рекомендации по организации режима дня обучающихся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4.1. Гигиенически рациональный, соответствующий возрастным особенностям детей режим </w:t>
      </w:r>
      <w:r>
        <w:lastRenderedPageBreak/>
        <w:t>дня, предусматривающий достаточное время для чередование всех необходимых компонентов жизнедеятельности, способствует нормальному росту и развитию детей, сохранению благоприятного эмоционального состояния и интереса к учебной и творческой деятельности, обеспечению устойчивой умственной работоспособности на протяжении всего периода бодрствования.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4.2. Основными компонентами режима дня обучающегося являются сон, прием пищи, учебные занятия в образовательных организациях и дома, двигательная активность, пребывание на свежем воздухе (прогулки), свободная деятельность по индивидуальному выбору (например, чтение, занятия музыкой, рисованием, спорт и спортивные развлечения, общественная работа, самообслуживание, помощь семье).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4.3. Рекомендуется соблюдать режим дня в учебные, выходные и каникулярные дни. Соблюдение режима дня, начало и завершение его компонентов в одно время приводят к возникновению у детей прочных условных рефлексов на время и подготавливают организм ребенка к предстоящему виду деятельности. Все процессы (например, занятия, прием пищи, засыпание) могут протекать с меньшей быстрее и легче.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4.4. При построении режима дня обучающихся учитываются особенности функционирования нервной системы: высокий уровень активности коры больших полушарий в утренние и дневные часы, снижение его после обеда, падение в вечерние часы.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4.5. Рекомендуется научить обучающихся составлять свой режим дня для формирования навыков самоконтроля, дисциплины и ответственности.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4.6. Важным компонентом режима дня является полноценный сон. У значительной части обучающихся отмечается дефицит сна, что связано с ранним подъемом детей и с поздним отходом ко сну, обусловленным продолжительным приготовлением уроков и использованием устройств, оснащенных экраном.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При дефиците сна отмечаются резкие колебания вегетативной реактивности, значительно снижается работоспособность. Длительное недосыпание может привести к переутомлению и невротическим расстройствам.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Рекомендуемая продолжительность сна меняется с возрастом и составляет для детей 7 - 10 лет - 11 - 10 часов, 11 - 14 лет - 10 - 9 часов, 15 - 17 лет - 9,0 - 8,5 часов, но не менее продолжительности, установленной санитарно-эпидемиологическими требованиями &lt;43&gt;.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&lt;43&gt; </w:t>
      </w:r>
      <w:hyperlink r:id="rId144">
        <w:r>
          <w:rPr>
            <w:color w:val="0000FF"/>
          </w:rPr>
          <w:t>Таблица 6.7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Начало школьной жизни сопровождается серьезными психологическими, интеллектуальными и эмоциональными нагрузками. Для облегчения этапа адаптации к школе и профилактики переутомления детям с хроническими, а также частыми и длительными заболеваниями рекомендуется включать в распорядок дня послеобеденный сон продолжительностью 1,5 - 2,0 часа.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Систематическое нарушение ритма "сна-бодрствования" в будние и выходные дни неблагоприятно влияет на здоровье и успеваемость обучающихся [</w:t>
      </w:r>
      <w:hyperlink w:anchor="P1753">
        <w:r>
          <w:rPr>
            <w:color w:val="0000FF"/>
          </w:rPr>
          <w:t>26</w:t>
        </w:r>
      </w:hyperlink>
      <w:r>
        <w:t xml:space="preserve"> - </w:t>
      </w:r>
      <w:hyperlink w:anchor="P1756">
        <w:r>
          <w:rPr>
            <w:color w:val="0000FF"/>
          </w:rPr>
          <w:t>29</w:t>
        </w:r>
      </w:hyperlink>
      <w:r>
        <w:t>].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Рекомендуется ложиться спать и вставать в одно время в выходные и в будние дни: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обучающимся 1 - 4-х классов - не позднее 21:00 часа;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обучающимся 5 - 9-х классов - не позднее 22:00 часов;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>- обучающимся 10 - 11-х классов - не позднее 23:00 часов.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Не менее чем за час до сна не рекомендуется использовать устройства, оснащенные экраном.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4.7. В режиме дня рекомендуется предусматривать 5 - 6-разовое питание (завтрак, возможен второй завтрак, обед, полдник, ужин, второй ужин) &lt;44&gt;. Интервалы между приемами пищи детей и подростков рекомендуется делать не менее 3 часов, но не более 4 часов.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&lt;44&gt; </w:t>
      </w:r>
      <w:hyperlink r:id="rId145">
        <w:r>
          <w:rPr>
            <w:color w:val="0000FF"/>
          </w:rPr>
          <w:t>Пункт 8.1.2 главы VIII</w:t>
        </w:r>
      </w:hyperlink>
      <w:r>
        <w:t xml:space="preserve"> СанПиН 2.3/2.4.3590-20 "Санитарно-эпидемиологические требования к организации общественного питания населения", утвержденных постановлением Главного государственного санитарного врача Российской Федерации от 27.10.2020 N 32 (зарегистрировано Минюстом России 11.11.2020, регистрационный N 60833) (далее - СанПиН 2.3/2.4.3590-20).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4.8. Рекомендуемая продолжительность суточной двигательной активности от умеренной до высокой интенсивности составляет не менее 60 минут в день [30]. Для обеспечения необходимого ежедневного объема двигательной активности, кроме уроков физической культуры, рекомендуются дополнительные занятия динамической направленности (например, занятия в кружках, секциях, самостоятельные занятия). При выборе самостоятельных занятий физической культурой в секциях, клубах, домашних условиях рекомендуется учитывать биологические потребности организма в движениях, функциональные возможности растущего организма, возраст, пол, физическое развитие и состояние здоровья, физическую подготовленность детей, особенности высшей нервной деятельности и индивидуальные интересы [31 - 34].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4.9. Перед началом выполнения домашних заданий, после их выполнения и перед сном детям рекомендуется прогулка на воздухе. Для обучающихся до 7 лет ежедневная общая продолжительность пребывания на воздухе составляет не менее 3 часов, старше 7 лет - не менее 2 часов &lt;45&gt;.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&lt;45&gt; </w:t>
      </w:r>
      <w:hyperlink r:id="rId146">
        <w:r>
          <w:rPr>
            <w:color w:val="0000FF"/>
          </w:rPr>
          <w:t>Таблица 6.7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4.10. Начинать выполнять домашние задания рекомендуется после обеда и 1,5 - 2-часового отдыха, с учетом дневной динамики умственной работоспособности - во время повышения интенсивности функциональной деятельности всех систем организма (16:00 - 18:00 часов). Обучающимся второй смены рекомендуется выполнять домашние задания в первой половине дня после утреннего завтрака. Приготовление уроков рекомендуется начинать в одни и те же часы и через 35 - 45 минут занятий делать перерыв не менее 10 минут.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Родителям обучающихся рекомендуется: рационально организовать рабочее место ребенка; обучать ребенка соблюдать распорядок дня; помогать ребенку распределять задания по степени сложности и выполнять их в удобном темпе; не перегружать дополнительными заданиями; ограничивать общее время приготовления уроков; заботиться о положительном эмоциональном настрое [35].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4.11. В режиме дня рекомендуется предусматривать свободное время, которое обучающийся использует сообразно своим интересам: для обучающихся младшего возраста - 1 - 1,5 часа, среднего и старшего - 1,5 - 2,5 часа в день. К занятиям по собственному выбору дети проявляют интерес и занимаются с увлечением.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Время, проводимое с устройствами, оснащенными экраном (далее - экранное время), следует регламентировать по продолжительности &lt;46&gt;. Для детей, обучающихся во вторую </w:t>
      </w:r>
      <w:r>
        <w:lastRenderedPageBreak/>
        <w:t>смену, рекомендуется следующий примерный распорядок режима дня: подъем и гигиенические процедуры; завтрак; подготовка домашнего задания; прогулка; свободное время; обед; учебные занятия; ужин; прогулка перед сном; отход ко сну.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&lt;46&gt; </w:t>
      </w:r>
      <w:hyperlink r:id="rId147">
        <w:r>
          <w:rPr>
            <w:color w:val="0000FF"/>
          </w:rPr>
          <w:t>Таблица 6.8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4.12. В период подготовки к экзаменам рекомендуется соблюдать привычный для обучающегося режим дня, в том числе время пробуждения и отхода ко сну, 5 - 6-разовое питание, пребывание на свежем воздухе, двигательную активность. Через каждые 45 минут занятий рекомендуется организовывать перерывы продолжительностью 10 - 15 минут для поддержания работоспособности рекомендуется выполнение упражнений для снятия статического и зрительного напряжения, проветривание помещения. После 2,5 - 3 часов занятий по подготовке к экзаменам рекомендуется второй завтрак и отдых на воздухе. После отдыха занятия продолжаются в течение 3 часов. Затем следуют обед и 2,5 - 3-часовой отдых (сон, прогулка). В 16 часов занятия возобновляются на 2 - 3 часа. Для профилактики экзаменационного стресса обучающимся необходима полноценная информация о процедуре экзамена, психологическая поддержка со стороны педагогов, психологов (например, тренинги для обучения приемам снятия тревожности, выработке индивидуальной стратегии с учетом личностных особенностей), доброжелательное отношение родителей (устранение конфликтов и смены режима дня, изменение социального статуса семьи и местожительства). На сайте образовательной организации рекомендуется разместить информацию о способах профилактики и снятия тревожности, об использовании различных способов занятий, делающих подготовку к экзаменам эффективнее.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4.13. В режиме дня выходных дней и каникулярных периодов рекомендуется максимальное пребывание детей на воздухе и повышать их двигательную активность.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  <w:outlineLvl w:val="1"/>
      </w:pPr>
      <w:r>
        <w:t>V. Рекомендации по организации работы групп продленного дня</w:t>
      </w:r>
    </w:p>
    <w:p w:rsidR="002741FD" w:rsidRDefault="002741FD">
      <w:pPr>
        <w:pStyle w:val="ConsPlusTitle"/>
        <w:jc w:val="center"/>
      </w:pPr>
      <w:r>
        <w:t>и образовательных организаций, работающих</w:t>
      </w:r>
    </w:p>
    <w:p w:rsidR="002741FD" w:rsidRDefault="002741FD">
      <w:pPr>
        <w:pStyle w:val="ConsPlusTitle"/>
        <w:jc w:val="center"/>
      </w:pPr>
      <w:r>
        <w:t>в режиме полного дня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5.1. Организация работы групп продленного дня осуществляется с учетом рекомендаций по организации режима дня обучающихся (глава IV).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5.2. В образовательных организациях могут быть созданы условия для осуществления присмотра и ухода за детьми в группах продленного дня (далее - ГПД) &lt;47&gt;, в том числе для обучающихся с ОВЗ &lt;48&gt;.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&lt;47&gt; </w:t>
      </w:r>
      <w:hyperlink r:id="rId148">
        <w:r>
          <w:rPr>
            <w:color w:val="0000FF"/>
          </w:rPr>
          <w:t>Часть 7 статьи 66 главы 7</w:t>
        </w:r>
      </w:hyperlink>
      <w:r>
        <w:t xml:space="preserve"> Федерального закона от 29.12.2012 N 273-ФЗ; </w:t>
      </w:r>
      <w:hyperlink r:id="rId149">
        <w:r>
          <w:rPr>
            <w:color w:val="0000FF"/>
          </w:rPr>
          <w:t>письмо</w:t>
        </w:r>
      </w:hyperlink>
      <w:r>
        <w:t xml:space="preserve"> Минпросвещения России от 08.08.2022 N 03-1142 "О направлении методических рекомендаций "Методические рекомендации по нормативно-правовому регулированию предоставления услуги по присмотру и уходу за детьми в группах продленного дня в организациях, осуществляющих образовательную деятельность по основным общеобразовательным программам - образовательным программам начального общего, основного общего и среднего общего образования" (далее - письмо Минпросвещения России от 08.08.2022 N 03-1142).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&lt;48&gt; </w:t>
      </w:r>
      <w:hyperlink r:id="rId150">
        <w:r>
          <w:rPr>
            <w:color w:val="0000FF"/>
          </w:rPr>
          <w:t>Письмо</w:t>
        </w:r>
      </w:hyperlink>
      <w:r>
        <w:t xml:space="preserve"> Минпросвещения России от 31.05.2023 N 07-3004 "О направлении рекомендаций "Рекомендации по вопросу осуществления присмотра и ухода за обучающимися с ограниченными возможностями здоровья, детьми-инвалидами в группах продленного дня" (далее - письмо Минпросвещения России от 31.05.2023 N 07-3004).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lastRenderedPageBreak/>
        <w:t>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 &lt;49&gt;.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&lt;49&gt; </w:t>
      </w:r>
      <w:hyperlink r:id="rId151">
        <w:r>
          <w:rPr>
            <w:color w:val="0000FF"/>
          </w:rPr>
          <w:t>Часть 34 статьи 2 главы 1</w:t>
        </w:r>
      </w:hyperlink>
      <w:r>
        <w:t xml:space="preserve"> Федерального закона от 29.12.2012 N 273-ФЗ.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В ГПД осуществляются присмотр и уход за детьми, их воспитание и подготовка к учебным занятием, а также могут проводиться физкультурно-оздоровительные и культурные мероприятия &lt;50&gt;.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&lt;50&gt; </w:t>
      </w:r>
      <w:hyperlink r:id="rId152">
        <w:r>
          <w:rPr>
            <w:color w:val="0000FF"/>
          </w:rPr>
          <w:t>Письмо</w:t>
        </w:r>
      </w:hyperlink>
      <w:r>
        <w:t xml:space="preserve"> Минпросвещения России от 08.08.2022 N 03-1142; </w:t>
      </w:r>
      <w:hyperlink r:id="rId153">
        <w:r>
          <w:rPr>
            <w:color w:val="0000FF"/>
          </w:rPr>
          <w:t>письмо</w:t>
        </w:r>
      </w:hyperlink>
      <w:r>
        <w:t xml:space="preserve"> Минпросвещения России от 10.04.2023 N 03-652 "О направлении рекомендаций "Рекомендации по организации досуговой, спортивной, иной деятельности для обучающихся в ГПД" (далее - письмо Минпросвещения России от 10.04.2023 N 03-652).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5.3. ГПД могут быть организованы в зависимости от смены обучения детей в первой и (или) во второй половине дня. Продолжительность пребывания обучающихся в ГПД может отличаться в разные дни недели в зависимости от предпочтений родителей (законных представителей) детей, занятости детей в дополнительном образовании вне образовательной организации.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5.4. Комплектовать ГПД рекомендуется из обучающихся одного класса либо близких по возрасту обучающихся. Наполняемость групп определяется с учетом выполнения санитарно-эпидемиологических требований к площади помещений на одного обучающегося, в которых проводятся занятия в ГПД, организуются питание и физкультурно-оздоровительные мероприятия &lt;51&gt;.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&lt;51&gt; </w:t>
      </w:r>
      <w:hyperlink r:id="rId154">
        <w:r>
          <w:rPr>
            <w:color w:val="0000FF"/>
          </w:rPr>
          <w:t>Таблица 6.1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5.5. Для восстановления работоспособности обучающихся и профилактики переутомления рекомендуется организовать рациональный режим дня ГПД (глава IV).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Режим работы ГПД рекомендуется составлять с учетом продолжительности пребывания в ней обучающихся и необходимости выполнения основных компонентов режима дня: отдых после уроков (перед уроками для ГПД, функционирующей в первой половине дня), прием пищи, прогулка на свежем воздухе, двигательно-активные занятия, выполнение домашних заданий, свободная деятельность по выбору обучающегося. Не рекомендуется участие обучающихся более чем в двух кружках, предпочтение рекомендуется отдавать занятиям двигательной направленности. Примерные варианты режима работы ГПД представлены в </w:t>
      </w:r>
      <w:hyperlink w:anchor="P1585">
        <w:r>
          <w:rPr>
            <w:color w:val="0000FF"/>
          </w:rPr>
          <w:t>приложении 6</w:t>
        </w:r>
      </w:hyperlink>
      <w:r>
        <w:t xml:space="preserve"> к настоящим МР.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5.6. После окончания уроков перед началом выполнения домашних заданий, дополнительных занятий, внеурочной деятельности в зависимости от продолжительности дневной образовательной нагрузки (количества уроков) рекомендуется организовывать перерыв продолжительностью 1,5 - 2,0 часа, но не менее 30 минут &lt;52&gt; для приема пищи и активного отдыха на свежем воздухе, организации двигательно-активных занятий.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&lt;52&gt; </w:t>
      </w:r>
      <w:hyperlink r:id="rId155">
        <w:r>
          <w:rPr>
            <w:color w:val="0000FF"/>
          </w:rPr>
          <w:t>Пункт 3.4.16 главы III</w:t>
        </w:r>
      </w:hyperlink>
      <w:r>
        <w:t xml:space="preserve"> СП 2.4.3648-20.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lastRenderedPageBreak/>
        <w:t>Для обучающихся 1-х классов и ослабленных детей в режиме ГПД рекомендуется предусматривать дневной сон продолжительностью не менее 1,5 часов &lt;53&gt;. Условия в спальных помещениях организуются в соответствии с санитарно-эпидемиологическими требованиями &lt;54&gt;. За 30 минут до сна спальные помещения рекомендуется проветривать в отсутствие детей, сон с учетом погодных условий рекомендуется проводить при открытых фрамугах или форточках. При отсутствии специальных помещений для организации сна допускается использовать трансформируемые пространства и трансформируемую мебель &lt;55&gt;.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&lt;53&gt; </w:t>
      </w:r>
      <w:hyperlink r:id="rId156">
        <w:r>
          <w:rPr>
            <w:color w:val="0000FF"/>
          </w:rPr>
          <w:t>Таблица 6.7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&lt;54&gt; </w:t>
      </w:r>
      <w:hyperlink r:id="rId157">
        <w:r>
          <w:rPr>
            <w:color w:val="0000FF"/>
          </w:rPr>
          <w:t>Пункты 2.3.1</w:t>
        </w:r>
      </w:hyperlink>
      <w:r>
        <w:t xml:space="preserve">, </w:t>
      </w:r>
      <w:hyperlink r:id="rId158">
        <w:r>
          <w:rPr>
            <w:color w:val="0000FF"/>
          </w:rPr>
          <w:t>2.4.8 главы II</w:t>
        </w:r>
      </w:hyperlink>
      <w:r>
        <w:t xml:space="preserve"> СП 2.4.3648-20; </w:t>
      </w:r>
      <w:hyperlink r:id="rId159">
        <w:r>
          <w:rPr>
            <w:color w:val="0000FF"/>
          </w:rPr>
          <w:t>таблица 5.34 главы V</w:t>
        </w:r>
      </w:hyperlink>
      <w:r>
        <w:t xml:space="preserve">, </w:t>
      </w:r>
      <w:hyperlink r:id="rId160">
        <w:r>
          <w:rPr>
            <w:color w:val="0000FF"/>
          </w:rPr>
          <w:t>таблицы 6.1</w:t>
        </w:r>
      </w:hyperlink>
      <w:r>
        <w:t xml:space="preserve">, </w:t>
      </w:r>
      <w:hyperlink r:id="rId161">
        <w:r>
          <w:rPr>
            <w:color w:val="0000FF"/>
          </w:rPr>
          <w:t>6.2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&lt;55&gt; </w:t>
      </w:r>
      <w:hyperlink r:id="rId162">
        <w:r>
          <w:rPr>
            <w:color w:val="0000FF"/>
          </w:rPr>
          <w:t>Пункт 2.3.2 главы II</w:t>
        </w:r>
      </w:hyperlink>
      <w:r>
        <w:t xml:space="preserve"> СП 2.4.3648-20.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5.7. Питание и питьевой режим для обучающихся организуются в соответствии с санитарно-эпидемиологическими требованиями &lt;56&gt;. Количество приемов пищи зависит от продолжительности пребывания обучающихся в образовательной организации &lt;57&gt;. Для обучающихся, посещающих ГПД в первую смену, организуется завтрак и обед, для посещающих ГПД во вторую смену, - завтрак, обед и полдник.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&lt;56&gt; </w:t>
      </w:r>
      <w:hyperlink r:id="rId163">
        <w:r>
          <w:rPr>
            <w:color w:val="0000FF"/>
          </w:rPr>
          <w:t>СанПиН 2.3/2.4.3590-20</w:t>
        </w:r>
      </w:hyperlink>
      <w:r>
        <w:t xml:space="preserve">; </w:t>
      </w:r>
      <w:hyperlink r:id="rId164">
        <w:r>
          <w:rPr>
            <w:color w:val="0000FF"/>
          </w:rPr>
          <w:t>МР 2.3.6.0233-21</w:t>
        </w:r>
      </w:hyperlink>
      <w:r>
        <w:t xml:space="preserve"> "Методические рекомендации к организации общественного питания",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02.03.2021.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&lt;57&gt; </w:t>
      </w:r>
      <w:hyperlink r:id="rId165">
        <w:r>
          <w:rPr>
            <w:color w:val="0000FF"/>
          </w:rPr>
          <w:t>Приложение 12</w:t>
        </w:r>
      </w:hyperlink>
      <w:r>
        <w:t xml:space="preserve"> СанПиН 2.3/2.4.3590-20.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Наряду с основным питанием для детей, посещающих ГПД, рекомендуется организовывать дополнительное питание в соответствии санитарно-эпидемиологическими требованиями &lt;58&gt;.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&lt;58&gt; </w:t>
      </w:r>
      <w:hyperlink r:id="rId166">
        <w:r>
          <w:rPr>
            <w:color w:val="0000FF"/>
          </w:rPr>
          <w:t>Пункт 8.3 главы VIII</w:t>
        </w:r>
      </w:hyperlink>
      <w:r>
        <w:t xml:space="preserve"> СанПиН 2.3/2.4.3590-20; </w:t>
      </w:r>
      <w:hyperlink r:id="rId167">
        <w:r>
          <w:rPr>
            <w:color w:val="0000FF"/>
          </w:rPr>
          <w:t>МР 2.4.0312-22</w:t>
        </w:r>
      </w:hyperlink>
      <w:r>
        <w:t xml:space="preserve"> "Дополнительное питание в образовательных и оздоровительных организациях для детей",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30.12.2022.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5.8. Прогулки рекомендуется организовывать с учетом режима дня. При благоприятных погодных условиях продолжительность прогулки рекомендуется увеличивать. Возможно организовывать прогулку в несколько этапов (например, до и после выполнения домашних заданий или индивидуально для разных детей с учетом их индивидуального расписания дополнительных занятий).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5.9. Подготовку к учебным занятиям (самоподготовку), получение консультаций по учебным предметам с обучающимися в режиме ГПД &lt;59&gt; рекомендуется проводить в закрепленном за ГДП учебном помещении с учетом санитарно-эпидемиологических требований &lt;60&gt;.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&lt;59&gt; </w:t>
      </w:r>
      <w:hyperlink r:id="rId168">
        <w:r>
          <w:rPr>
            <w:color w:val="0000FF"/>
          </w:rPr>
          <w:t>Письмо</w:t>
        </w:r>
      </w:hyperlink>
      <w:r>
        <w:t xml:space="preserve"> Минпросвещения России от 10.04.2023 N 03-652.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 xml:space="preserve">&lt;60&gt; </w:t>
      </w:r>
      <w:hyperlink r:id="rId169">
        <w:r>
          <w:rPr>
            <w:color w:val="0000FF"/>
          </w:rPr>
          <w:t>Пункты 2.3.1</w:t>
        </w:r>
      </w:hyperlink>
      <w:r>
        <w:t xml:space="preserve">, </w:t>
      </w:r>
      <w:hyperlink r:id="rId170">
        <w:r>
          <w:rPr>
            <w:color w:val="0000FF"/>
          </w:rPr>
          <w:t>2.4.3 главы II</w:t>
        </w:r>
      </w:hyperlink>
      <w:r>
        <w:t xml:space="preserve"> СП 2.4.3648-20; </w:t>
      </w:r>
      <w:hyperlink r:id="rId171">
        <w:r>
          <w:rPr>
            <w:color w:val="0000FF"/>
          </w:rPr>
          <w:t>таблицы 5.34</w:t>
        </w:r>
      </w:hyperlink>
      <w:r>
        <w:t xml:space="preserve">, </w:t>
      </w:r>
      <w:hyperlink r:id="rId172">
        <w:r>
          <w:rPr>
            <w:color w:val="0000FF"/>
          </w:rPr>
          <w:t>5.54 главы V</w:t>
        </w:r>
      </w:hyperlink>
      <w:r>
        <w:t xml:space="preserve">, </w:t>
      </w:r>
      <w:hyperlink r:id="rId173">
        <w:r>
          <w:rPr>
            <w:color w:val="0000FF"/>
          </w:rPr>
          <w:t>таблицы 6.1</w:t>
        </w:r>
      </w:hyperlink>
      <w:r>
        <w:t xml:space="preserve">, </w:t>
      </w:r>
      <w:hyperlink r:id="rId174">
        <w:r>
          <w:rPr>
            <w:color w:val="0000FF"/>
          </w:rPr>
          <w:t>6.2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Начинать выполнение домашних заданий рекомендуется не ранее 15:00 с учетом физиологического подъема умственной работоспособности, в ГПД, функционирующих в первую смену - в 8:30 - 9:30 часов.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При посещении ГПД максимальный объем домашних заданий рекомендуется выполнять в образовательной организации для оптимальной организации режима дня после возвращения домой.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Выполнение домашних заданий рекомендуется начинать с предмета средней трудности для обучающегося.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Рекомендуется предоставлять обучающимся возможность для произвольных перерывов по завершению определенного этапа работы, каждые 25 - 30 минут выполнять физкультурные минутки продолжительностью 1 - 2 минуты (</w:t>
      </w:r>
      <w:hyperlink w:anchor="P468">
        <w:r>
          <w:rPr>
            <w:color w:val="0000FF"/>
          </w:rPr>
          <w:t>приложение 3</w:t>
        </w:r>
      </w:hyperlink>
      <w:r>
        <w:t xml:space="preserve"> к настоящим МР), обучающимся, закончившим выполнение домашних заданий раньше других - возможность приступить к дополнительным занятиям, внеурочной деятельности, занятиям по интересам (например, в игровой, библиотеке, спортивном зале).</w:t>
      </w:r>
    </w:p>
    <w:p w:rsidR="002741FD" w:rsidRDefault="002741F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741F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</w:tr>
    </w:tbl>
    <w:p w:rsidR="002741FD" w:rsidRDefault="002741FD">
      <w:pPr>
        <w:pStyle w:val="ConsPlusNormal"/>
        <w:spacing w:before="280"/>
        <w:ind w:firstLine="540"/>
        <w:jc w:val="both"/>
      </w:pPr>
      <w:r>
        <w:t>5.9. Занятия по дополнительному образованию (например, кружки), а также внеурочной деятельности организуют с учетом санитарно-эпидемиологических требований &lt;61&gt;.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&lt;61&gt; </w:t>
      </w:r>
      <w:hyperlink r:id="rId175">
        <w:r>
          <w:rPr>
            <w:color w:val="0000FF"/>
          </w:rPr>
          <w:t>Пункты 2.3.1</w:t>
        </w:r>
      </w:hyperlink>
      <w:r>
        <w:t xml:space="preserve">, </w:t>
      </w:r>
      <w:hyperlink r:id="rId176">
        <w:r>
          <w:rPr>
            <w:color w:val="0000FF"/>
          </w:rPr>
          <w:t>2.4.3 главы II</w:t>
        </w:r>
      </w:hyperlink>
      <w:r>
        <w:t xml:space="preserve">, </w:t>
      </w:r>
      <w:hyperlink r:id="rId177">
        <w:r>
          <w:rPr>
            <w:color w:val="0000FF"/>
          </w:rPr>
          <w:t>пункт 3.6 главы III</w:t>
        </w:r>
      </w:hyperlink>
      <w:r>
        <w:t xml:space="preserve"> СП 2.4.3648-20; </w:t>
      </w:r>
      <w:hyperlink r:id="rId178">
        <w:r>
          <w:rPr>
            <w:color w:val="0000FF"/>
          </w:rPr>
          <w:t>таблицы 5.34</w:t>
        </w:r>
      </w:hyperlink>
      <w:r>
        <w:t xml:space="preserve">, </w:t>
      </w:r>
      <w:hyperlink r:id="rId179">
        <w:r>
          <w:rPr>
            <w:color w:val="0000FF"/>
          </w:rPr>
          <w:t>5.54 главы V</w:t>
        </w:r>
      </w:hyperlink>
      <w:r>
        <w:t xml:space="preserve">, </w:t>
      </w:r>
      <w:hyperlink r:id="rId180">
        <w:r>
          <w:rPr>
            <w:color w:val="0000FF"/>
          </w:rPr>
          <w:t>таблицы 6.1</w:t>
        </w:r>
      </w:hyperlink>
      <w:r>
        <w:t xml:space="preserve">, </w:t>
      </w:r>
      <w:hyperlink r:id="rId181">
        <w:r>
          <w:rPr>
            <w:color w:val="0000FF"/>
          </w:rPr>
          <w:t>6.2</w:t>
        </w:r>
      </w:hyperlink>
      <w:r>
        <w:t xml:space="preserve">, </w:t>
      </w:r>
      <w:hyperlink r:id="rId182">
        <w:r>
          <w:rPr>
            <w:color w:val="0000FF"/>
          </w:rPr>
          <w:t>6.6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Рекомендуемая продолжительность внеурочных занятий составляет не более 2 часов в день с учетом суммарной образовательной нагрузки. После 30 - 45 минут теоретических (статических) занятий рекомендуется организовывать перерыв не менее 10 минут.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5.10. Все виды образовательной деятельности рекомендуется заканчивать до 19:00, но не позднее времени, установленного санитарно-эпидемиологическими требованиями &lt;62&gt;.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&lt;62&gt; </w:t>
      </w:r>
      <w:hyperlink r:id="rId183">
        <w:r>
          <w:rPr>
            <w:color w:val="0000FF"/>
          </w:rPr>
          <w:t>Таблица 6.6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5.11. В план воспитательной работы ГПД рекомендуется включать мероприятия, направленные на формирование у обучающихся навыков здорового образа жизни.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5.12. Организация работы ГПД для обучающихся с ОВЗ и с инвалидностью имеет ряд особенностей &lt;63&gt;. В ГПД режим работы устанавливается индивидуально в соответствии с расписанием учебных и коррекционных занятий. Рациональный режим дня в ГПД может предусматривать проведение индивидуальных коррекционно-развивающих занятий, а также мероприятия по профилактике школьной дезадаптации, по компенсации и коррекции индивидуальных трудностей включения в образовательный процесс.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 xml:space="preserve">&lt;63&gt; </w:t>
      </w:r>
      <w:hyperlink r:id="rId184">
        <w:r>
          <w:rPr>
            <w:color w:val="0000FF"/>
          </w:rPr>
          <w:t>Письмо</w:t>
        </w:r>
      </w:hyperlink>
      <w:r>
        <w:t xml:space="preserve"> Минпросвещения России от 31.05.2023 N 07-3004.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Для восстановления работоспособности обучающихся с ОВЗ и с инвалидностью после окончания уроков и перед выполнением домашних заданий организуется отдых продолжительностью 2 часа, но не менее 30 минут &lt;64&gt;.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&lt;64&gt; </w:t>
      </w:r>
      <w:hyperlink r:id="rId185">
        <w:r>
          <w:rPr>
            <w:color w:val="0000FF"/>
          </w:rPr>
          <w:t>Пункт 3.4.16 главы III</w:t>
        </w:r>
      </w:hyperlink>
      <w:r>
        <w:t xml:space="preserve"> СП 2.4.3648-20.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5.13. При принятии решения о работе образовательной организации в режиме полного дня (далее - школа полного дня, ШПД) администрации образовательной организации рекомендуется провести оценку наличия условий для обеспечения функционирования ШПД в соответствии с санитарно-эпидемиологическими требованиями: для организации урочной, внеурочной и дополнительной образовательной деятельности, питания, реализации двигательной активности, активного отдыха на свежем воздухе, прогулок, свободной деятельности обучающихся по интересам &lt;65&gt;.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&lt;65&gt; </w:t>
      </w:r>
      <w:hyperlink r:id="rId186">
        <w:r>
          <w:rPr>
            <w:color w:val="0000FF"/>
          </w:rPr>
          <w:t>Таблицы 5.34</w:t>
        </w:r>
      </w:hyperlink>
      <w:r>
        <w:t xml:space="preserve">, </w:t>
      </w:r>
      <w:hyperlink r:id="rId187">
        <w:r>
          <w:rPr>
            <w:color w:val="0000FF"/>
          </w:rPr>
          <w:t>5.54 главы V</w:t>
        </w:r>
      </w:hyperlink>
      <w:r>
        <w:t xml:space="preserve">, </w:t>
      </w:r>
      <w:hyperlink r:id="rId188">
        <w:r>
          <w:rPr>
            <w:color w:val="0000FF"/>
          </w:rPr>
          <w:t>таблицы 6.1</w:t>
        </w:r>
      </w:hyperlink>
      <w:r>
        <w:t xml:space="preserve">, </w:t>
      </w:r>
      <w:hyperlink r:id="rId189">
        <w:r>
          <w:rPr>
            <w:color w:val="0000FF"/>
          </w:rPr>
          <w:t>6.2</w:t>
        </w:r>
      </w:hyperlink>
      <w:r>
        <w:t xml:space="preserve">, </w:t>
      </w:r>
      <w:hyperlink r:id="rId190">
        <w:r>
          <w:rPr>
            <w:color w:val="0000FF"/>
          </w:rPr>
          <w:t>6.6</w:t>
        </w:r>
      </w:hyperlink>
      <w:r>
        <w:t xml:space="preserve">, </w:t>
      </w:r>
      <w:hyperlink r:id="rId191">
        <w:r>
          <w:rPr>
            <w:color w:val="0000FF"/>
          </w:rPr>
          <w:t>6.7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Режим работы ШПД рекомендуется составлять с учетом рекомендаций для ГПД.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Для профилактики переутомления обучающихся учебные занятия, в том числе дополнительные, а также внеурочные занятия рекомендуется распределять равномерно. Основной объем образовательной нагрузки рекомендуется включать в расписание занятий в первую половину дня. В дни с наибольшим количеством уроков 1 - 2 урока наименьшей трудности &lt;66&gt; могут быть включены в расписание занятий во вторую половину дня после перерыва на обед и отдых.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&lt;66&gt; </w:t>
      </w:r>
      <w:hyperlink r:id="rId192">
        <w:r>
          <w:rPr>
            <w:color w:val="0000FF"/>
          </w:rPr>
          <w:t>Таблицы 6.9</w:t>
        </w:r>
      </w:hyperlink>
      <w:r>
        <w:t xml:space="preserve"> - </w:t>
      </w:r>
      <w:hyperlink r:id="rId193">
        <w:r>
          <w:rPr>
            <w:color w:val="0000FF"/>
          </w:rPr>
          <w:t>6.11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0"/>
      </w:pPr>
      <w:r>
        <w:t>Приложение 1</w:t>
      </w:r>
    </w:p>
    <w:p w:rsidR="002741FD" w:rsidRDefault="002741FD">
      <w:pPr>
        <w:pStyle w:val="ConsPlusNormal"/>
        <w:jc w:val="right"/>
      </w:pPr>
      <w:r>
        <w:t>к МР 2.4.0331-23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bookmarkStart w:id="3" w:name="P408"/>
      <w:bookmarkEnd w:id="3"/>
      <w:r>
        <w:t>ДИНАМИКА</w:t>
      </w:r>
    </w:p>
    <w:p w:rsidR="002741FD" w:rsidRDefault="002741FD">
      <w:pPr>
        <w:pStyle w:val="ConsPlusTitle"/>
        <w:jc w:val="center"/>
      </w:pPr>
      <w:r>
        <w:t>УМСТВЕННОЙ РАБОТОСПОСОБНОСТИ ОБУЧАЮЩИХСЯ (РЕКОМЕНДАЦИИ</w:t>
      </w:r>
    </w:p>
    <w:p w:rsidR="002741FD" w:rsidRDefault="002741FD">
      <w:pPr>
        <w:pStyle w:val="ConsPlusTitle"/>
        <w:jc w:val="center"/>
      </w:pPr>
      <w:r>
        <w:t>ПО ФОРМИРОВАНИЮ ОБРАЗОВАТЕЛЬНОГО ПРОЦЕССА)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 Профилактика переутомления обучающихся в процессе образовательной деятельности базируется на закономерностях динамики дневной и недельной умственной работоспособности.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На рис. 1 представлена типичная кривая умственной работоспособности обучающихся. Период врабатывания характеризуется повышением умственной работоспособности, затем она держится на высоком уровне (период высокой продуктивности, работоспособности). Далее закономерно следует период снижения умственной работоспособности и развития утомления, в котором выделяют три стадии: неполной компенсации, "конечного порыва" и прогрессивного падения.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r>
        <w:rPr>
          <w:noProof/>
          <w:position w:val="-161"/>
        </w:rPr>
        <w:drawing>
          <wp:inline distT="0" distB="0" distL="0" distR="0">
            <wp:extent cx="5570220" cy="218503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218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r>
        <w:t>Рис. 1 - динамика дневной и недельной кривой</w:t>
      </w:r>
    </w:p>
    <w:p w:rsidR="002741FD" w:rsidRDefault="002741FD">
      <w:pPr>
        <w:pStyle w:val="ConsPlusNormal"/>
        <w:jc w:val="center"/>
      </w:pPr>
      <w:r>
        <w:t>работоспособности обучающихся.</w:t>
      </w:r>
    </w:p>
    <w:p w:rsidR="002741FD" w:rsidRDefault="002741FD">
      <w:pPr>
        <w:pStyle w:val="ConsPlusNormal"/>
        <w:jc w:val="center"/>
      </w:pPr>
      <w:r>
        <w:t>Примечание: I - период врабатывания; II - период высокой</w:t>
      </w:r>
    </w:p>
    <w:p w:rsidR="002741FD" w:rsidRDefault="002741FD">
      <w:pPr>
        <w:pStyle w:val="ConsPlusNormal"/>
        <w:jc w:val="center"/>
      </w:pPr>
      <w:r>
        <w:t>и устойчивой работоспособности; III - период снижения</w:t>
      </w:r>
    </w:p>
    <w:p w:rsidR="002741FD" w:rsidRDefault="002741FD">
      <w:pPr>
        <w:pStyle w:val="ConsPlusNormal"/>
        <w:jc w:val="center"/>
      </w:pPr>
      <w:r>
        <w:t>работоспособности; а - зона неполной компенсации; б - зона</w:t>
      </w:r>
    </w:p>
    <w:p w:rsidR="002741FD" w:rsidRDefault="002741FD">
      <w:pPr>
        <w:pStyle w:val="ConsPlusNormal"/>
        <w:jc w:val="center"/>
      </w:pPr>
      <w:r>
        <w:t>"конечного порыва"; в - зона прогрессивного падения.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2. При интенсивной или длительной умственной деятельности у обучающихся развивается утомление, которое является защитной реакцией организма от чрезмерного истощения и стимулятором восстановительных процессов и повышения его функциональных возможностей.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Утомление представляет собой естественную реакцию на более или менее длительную или напряженную работу, не представляет опасности, так как изменения в функциональном состоянии организма исчезают после сна и достаточного отдыха. Признаки утомления обучающегося нестойкие и исчезают во время отдыха на перемене или после возвращения из школы. Восстановлению умственной работоспособности обучающихся способствуют активный отдых, пребывание на открытом воздухе, а также положительные эмоции. Если длительность отдыха сокращается, и новая нагрузка приходится на первую фазу восстановления УР, то в последующем умственной работоспособности быстро падает и нарастает утомление.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При чрезмерной нагрузке, недостаточном отдыхе, болезни функции организма обучающегося при утомлении не восстанавливаются, у него развивается переутомление, которое является патологическим процессом.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 Начальными признаками переутомления являются изменения в поведении обучающегося, снижение успеваемости, потеря аппетита, наличие функциональных нервно-психических расстройств (например, плаксивость, раздражительность, нервные тики). Микросимптоматика переутомления характеризуется малой очерченностью, стертостью и большой изменчивостью.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Выраженными признаками переутомления являются: резкое и длительное снижение умственной и физической работоспособности; нервно-психические расстройства (нарушение сна, аппетита, чувство страха, истеричность); стойкие изменения регуляции вегетативных функций (аритмия, вегетососудистая дистония); снижение сопротивляемости организма к воздействию неблагоприятных факторов и патогенных микроорганизмов.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Для полного восстановления работоспособности, ликвидации нервно- психических расстройств и нарушений регуляторных процессов в организме обучающегося может быть необходим более длительный отдых, комплексное лечение с применением медикаментозных средств, физиотерапевтических процедур и лечебной гимнастики.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>Для профилактики переутомления учитывается величина восстановительного периода, позволяющего возвратить организм в исходное неутомленное состояние. Восстановление сниженного функционального состояния организма складывается из двух фаз: восстановления функционального уровня и упрочения достигнутого состояния восстановленности (рис. 2). Если отдых ограничивается только I фазой - восстановления работоспособности, то он не приносит ожидаемых результатов. Новая нагрузка, даже незначительная, быстро возвращает организм в состояние сниженной работоспособности.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r>
        <w:rPr>
          <w:noProof/>
          <w:position w:val="-160"/>
        </w:rPr>
        <w:drawing>
          <wp:inline distT="0" distB="0" distL="0" distR="0">
            <wp:extent cx="5530215" cy="21818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215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r>
        <w:t>Рис. 2 схема восстановления работоспособности.</w:t>
      </w:r>
    </w:p>
    <w:p w:rsidR="002741FD" w:rsidRDefault="002741FD">
      <w:pPr>
        <w:pStyle w:val="ConsPlusNormal"/>
        <w:jc w:val="center"/>
      </w:pPr>
      <w:r>
        <w:t>Примечание: фаза I - восстановление исходного уровня</w:t>
      </w:r>
    </w:p>
    <w:p w:rsidR="002741FD" w:rsidRDefault="002741FD">
      <w:pPr>
        <w:pStyle w:val="ConsPlusNormal"/>
        <w:jc w:val="center"/>
      </w:pPr>
      <w:r>
        <w:t>работоспособности; фаза II - восстановления функционального</w:t>
      </w:r>
    </w:p>
    <w:p w:rsidR="002741FD" w:rsidRDefault="002741FD">
      <w:pPr>
        <w:pStyle w:val="ConsPlusNormal"/>
        <w:jc w:val="center"/>
      </w:pPr>
      <w:r>
        <w:t>уровня; фаза III - стабилизация достигнутого</w:t>
      </w:r>
    </w:p>
    <w:p w:rsidR="002741FD" w:rsidRDefault="002741FD">
      <w:pPr>
        <w:pStyle w:val="ConsPlusNormal"/>
        <w:jc w:val="center"/>
      </w:pPr>
      <w:r>
        <w:t>состояния восстановленности.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0"/>
      </w:pPr>
      <w:r>
        <w:t>Приложение 2</w:t>
      </w:r>
    </w:p>
    <w:p w:rsidR="002741FD" w:rsidRDefault="002741FD">
      <w:pPr>
        <w:pStyle w:val="ConsPlusNormal"/>
        <w:jc w:val="right"/>
      </w:pPr>
      <w:r>
        <w:t>к МР 2.4.0331-23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bookmarkStart w:id="4" w:name="P447"/>
      <w:bookmarkEnd w:id="4"/>
      <w:r>
        <w:t>РЕКОМЕНДУЕМЫЕ ФОРМЫ ДВИГАТЕЛЬНОЙ АКТИВНОСТИ В РЕЖИМЕ ДНЯ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 Перед началом учебного дня организуется утренняя гимнастика продолжительностью 5 - 7 минут.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 Двигательная активность, необходимая для обучающихся на переменах, обеспечивается: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организацией активного отдыха с использованием комплекта многофункционального спортивно-игрового оборудования, включающего, например, шведские стенки, мягкие игровые и спортивные модули;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проведением подвижных игр;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 организацией отдельных зон (например, батутной зоны, скалодрома), размещением оборудования на открытом воздухе (например, качели, карусели, качалки, батут, скалодром).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 Рекомендуется проведение утренней гимнастики, подвижных игр на открытом воздухе.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 Во время учебных занятий организуются ФМ, проведение которых включается в план урока.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 xml:space="preserve">5. Выбор упражнений для ФМ определяется содержанием и продолжительностью учебной деятельности (например, письмо, чтение, просмотр видеоматериала, работа с ЭСО). Упражнения, рекомендуемые для включения в ФМ, представлены в </w:t>
      </w:r>
      <w:hyperlink w:anchor="P619">
        <w:r>
          <w:rPr>
            <w:color w:val="0000FF"/>
          </w:rPr>
          <w:t>приложении 5</w:t>
        </w:r>
      </w:hyperlink>
      <w:r>
        <w:t xml:space="preserve"> к настоящим МР.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6. Комплекс физических упражнений и форм двигательной активности составляется совместно с педагогом физической культуры и медицинским работником образовательной организации с учетом возраста, пола и состояния здоровья обучающихся.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7. Для повышения мотивации обучающихся рекомендуется применение современных эмоционально-окрашенных форм двигательной активности с использованием музыкального сопровождения, которые меняются не реже 1 раза в 2 недели.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8. К утренней гимнастике, активным переменам не рекомендуется допускать обучающихся, имеющих жалобы на плохое самочувствие.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0"/>
      </w:pPr>
      <w:r>
        <w:t>Приложение 3</w:t>
      </w:r>
    </w:p>
    <w:p w:rsidR="002741FD" w:rsidRDefault="002741FD">
      <w:pPr>
        <w:pStyle w:val="ConsPlusNormal"/>
        <w:jc w:val="right"/>
      </w:pPr>
      <w:r>
        <w:t>к МР 2.4.0331-23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bookmarkStart w:id="5" w:name="P468"/>
      <w:bookmarkEnd w:id="5"/>
      <w:r>
        <w:t>УПРАЖНЕНИЯ,</w:t>
      </w:r>
    </w:p>
    <w:p w:rsidR="002741FD" w:rsidRDefault="002741FD">
      <w:pPr>
        <w:pStyle w:val="ConsPlusTitle"/>
        <w:jc w:val="center"/>
      </w:pPr>
      <w:r>
        <w:t>РЕКОМЕНДУЕМЫЕ ДЛЯ ВКЛЮЧЕНИЯ В ФИЗКУЛЬТУРНЫЕ МИНУТКИ &lt;67&gt;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&lt;67&gt; Примечание: упражнения выполняются в исходном положении стоя, стопы вместе, руки опущены вдоль туловища.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 Упражнения для профилактики зрительного утомления.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1.1. Сильно зажмурить глаза на 3 - 5 секунд, затем открыть глаза на 3 - 5 секунд.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1.2. Быстро моргать примерно 5 - 7 секунд, закрыть глаза на 5 секунд.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1.3. Медленно поднять глаза вверх, затем опустить глаза вниз.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1.4. Медленно перевести глаза вправо, затем - влево.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1.5. Медленно вращать глазами по часовой стрелке, затем наоборот.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1.6. После 20 минут работы с использованием ЭСО делается пауза 20 секунд, во время которой рекомендуется смотреть на предметы, расположенные на расстоянии 6 м (~ 20 футов) и более (комплекс "20-20-20").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1.7. Посмотреть на точку на стекле (любой близко расположенный предмет), затем перевести взгляд на далеко расположенный предмет (упражнение "с меткой на стекле").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1.8. В максимально вытянутой руке держать небольшой, лучше яркий, предмет и внимательно смотреть на него. Затем необходимо медленно поднести предмет к носу. Как только предмет превратится в одно яркое пятно, досчитать до пяти и медленно отвести руку обратно.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>1.9. Следить взглядом по заданной траектории с использованием офтальмотренажеров, различных предметов за воображаемыми цифрами, буквами, линиями или движущимися объектами. С целью профилактики травм в шейном отделе позвоночника офтальмотренажеры, а также предметы, используемые для проведения упражнений, размещаются во фронтальной плоскости.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 Упражнения для снятия напряжения с мышц предплечья и кистей рук.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2.1. Сжать максимально руки в кулак и подержать 3 секунд, затем разжать и подержать 6 секунд.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2.2. Выполнять круговые движения кистью правой руки против часовой стрелки, левой - по часовой стрелке. Повторить 3 - 4 раза. Затем повторить движения в обратном направлении.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2.3. Совместить ладони рук, расположенных вертикально, и надавить пальцами друг на друга в течение 3 - 5 секунд, затем расслабить.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2.4. Выполнять круговые движения большими пальцами кистей рук - правым против часовой стрелки, левый - по часовой стрелке, затем - наоборот.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2.5. Совместить поочередно большие пальцы с другими пальцами кистей рук, надавливая друг на друга.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2.6. Несколько раз энергично встряхнуть сначала кистями поднятых рук, затем кистями опущенных выпрямленных рук.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 Упражнения для повышения активности центральной нервной системы.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3.1. Выполнять прыжки на месте на двух ногах на носках 5 - 7 раз.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3.2. Повернуть туловище вправо, вернуться в исходное положение, затем влево, вернуться в исходное положение. При выполнении упражнения положение стоп (на ширине плеч) не меняется.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3.3. Повернуться вправо на 360°, затем влево на 360°.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 Упражнения для снятия напряжения с мышц шеи и плечевого пояса.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Отвести плечи максимально назад, задержать положение на 3 секунд, вернуться в исходное положение.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4.1. Поднять плечи максимально вверх, задержать положение на 3 секунд, вернуться в исходное положение".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4.2. Соединить пальцы рук за спиной, стараясь зацепить их "в замок" - правая рука вверху, левая внизу, затем поменять положение рук.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 Упражнения для снятия напряжения с мышц туловища.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5.1. Поднять руки вверх, потянуться, задержать положение на 3 секунд, опустить руки вниз.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5.2. Поставить руки на пояс, разместив большие пальцы спереди, а ладони сзади. Прогнуться назад, не запрокидывая головы, и вернуться в исходное положение.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5.3. Поставить ноги на ширину плеч, руки - вдоль туловища. Плавно наклониться вправо, </w:t>
      </w:r>
      <w:r>
        <w:lastRenderedPageBreak/>
        <w:t>скользя ладонью руки вдоль ноги, затем повторить наклон влево.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6. Упражнения для укрепления мышц и связок нижних конечностей.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6.1. Максимально подняться на носки обеих ног, вернуться в исходное положение. Повторить 3 - 4 раза.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6.2. Поставить правую ногу вперед, не отрывая пятки от пола, затем максимально потянуть носок ноги на себя и вернуться в исходное положение. Повторить 3 - 4 раза. То же упражнение выполнить для левой ноги.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6.3. Выполнять перекаты с пятки на носок на обеих стопах одновременно, затем - с носка на пятку. Повторить 3 - 4 раза.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0"/>
      </w:pPr>
      <w:r>
        <w:t>Приложение 4</w:t>
      </w:r>
    </w:p>
    <w:p w:rsidR="002741FD" w:rsidRDefault="002741FD">
      <w:pPr>
        <w:pStyle w:val="ConsPlusNormal"/>
        <w:jc w:val="right"/>
      </w:pPr>
      <w:r>
        <w:t>к МР 2.4.0331-23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bookmarkStart w:id="6" w:name="P515"/>
      <w:bookmarkEnd w:id="6"/>
      <w:r>
        <w:t>ПРИМЕР</w:t>
      </w:r>
    </w:p>
    <w:p w:rsidR="002741FD" w:rsidRDefault="002741FD">
      <w:pPr>
        <w:pStyle w:val="ConsPlusTitle"/>
        <w:jc w:val="center"/>
      </w:pPr>
      <w:r>
        <w:t>РАСЧЕТА РАСПРЕДЕЛЕНИЯ ТРУДНОСТИ УЧЕБНЫХ ПРЕДМЕТОВ В ДИНАМИКЕ</w:t>
      </w:r>
    </w:p>
    <w:p w:rsidR="002741FD" w:rsidRDefault="002741FD">
      <w:pPr>
        <w:pStyle w:val="ConsPlusTitle"/>
        <w:jc w:val="center"/>
      </w:pPr>
      <w:r>
        <w:t>УЧЕБНОЙ НЕДЕЛИ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 Пример расчета суммарной (дневной) трудности учебных предметов в 1 классе.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</w:pPr>
      <w:r>
        <w:t>Таблица 4.1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r>
        <w:t>Пример расписания уроков для обучающихся 1-х классов</w:t>
      </w:r>
    </w:p>
    <w:p w:rsidR="002741FD" w:rsidRDefault="002741F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1644"/>
        <w:gridCol w:w="1644"/>
        <w:gridCol w:w="1530"/>
        <w:gridCol w:w="1587"/>
        <w:gridCol w:w="1644"/>
      </w:tblGrid>
      <w:tr w:rsidR="002741FD">
        <w:tc>
          <w:tcPr>
            <w:tcW w:w="1020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Урок</w:t>
            </w:r>
          </w:p>
        </w:tc>
        <w:tc>
          <w:tcPr>
            <w:tcW w:w="8049" w:type="dxa"/>
            <w:gridSpan w:val="5"/>
          </w:tcPr>
          <w:p w:rsidR="002741FD" w:rsidRDefault="002741FD">
            <w:pPr>
              <w:pStyle w:val="ConsPlusNormal"/>
              <w:jc w:val="center"/>
            </w:pPr>
            <w:r>
              <w:t>День недели</w:t>
            </w:r>
          </w:p>
        </w:tc>
      </w:tr>
      <w:tr w:rsidR="002741FD">
        <w:tc>
          <w:tcPr>
            <w:tcW w:w="102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1587" w:type="dxa"/>
          </w:tcPr>
          <w:p w:rsidR="002741FD" w:rsidRDefault="002741FD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пятница</w:t>
            </w:r>
          </w:p>
        </w:tc>
      </w:tr>
      <w:tr w:rsidR="002741FD">
        <w:tc>
          <w:tcPr>
            <w:tcW w:w="1020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Русский язык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  <w:r>
              <w:t>Русский язык</w:t>
            </w:r>
          </w:p>
        </w:tc>
        <w:tc>
          <w:tcPr>
            <w:tcW w:w="1587" w:type="dxa"/>
          </w:tcPr>
          <w:p w:rsidR="002741FD" w:rsidRDefault="002741FD">
            <w:pPr>
              <w:pStyle w:val="ConsPlusNormal"/>
            </w:pPr>
            <w:r>
              <w:t>Русский язык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Литературное чтение</w:t>
            </w:r>
          </w:p>
        </w:tc>
      </w:tr>
      <w:tr w:rsidR="002741FD">
        <w:tc>
          <w:tcPr>
            <w:tcW w:w="1020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Русский язык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587" w:type="dxa"/>
          </w:tcPr>
          <w:p w:rsidR="002741FD" w:rsidRDefault="002741FD">
            <w:pPr>
              <w:pStyle w:val="ConsPlusNormal"/>
            </w:pPr>
            <w:r>
              <w:t>Технология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Русский язык</w:t>
            </w:r>
          </w:p>
        </w:tc>
      </w:tr>
      <w:tr w:rsidR="002741FD">
        <w:tc>
          <w:tcPr>
            <w:tcW w:w="1020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Математика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Математика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587" w:type="dxa"/>
          </w:tcPr>
          <w:p w:rsidR="002741FD" w:rsidRDefault="002741FD">
            <w:pPr>
              <w:pStyle w:val="ConsPlusNormal"/>
            </w:pPr>
            <w:r>
              <w:t>Математика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Математика</w:t>
            </w:r>
          </w:p>
        </w:tc>
      </w:tr>
      <w:tr w:rsidR="002741FD">
        <w:tc>
          <w:tcPr>
            <w:tcW w:w="1020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Окружающий мир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ИЗО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  <w:r>
              <w:t>Окружающий мир</w:t>
            </w:r>
          </w:p>
        </w:tc>
        <w:tc>
          <w:tcPr>
            <w:tcW w:w="1587" w:type="dxa"/>
          </w:tcPr>
          <w:p w:rsidR="002741FD" w:rsidRDefault="002741FD">
            <w:pPr>
              <w:pStyle w:val="ConsPlusNormal"/>
            </w:pPr>
            <w:r>
              <w:t>Музыка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</w:pPr>
            <w:r>
              <w:t>Физическая культура</w:t>
            </w:r>
          </w:p>
        </w:tc>
      </w:tr>
    </w:tbl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Оценку трудности учебных предметов проводят с помощью шкал трудности учебных предметов &lt;68&gt;.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&lt;68&gt; </w:t>
      </w:r>
      <w:hyperlink r:id="rId196">
        <w:r>
          <w:rPr>
            <w:color w:val="0000FF"/>
          </w:rPr>
          <w:t>Таблицы 6.9</w:t>
        </w:r>
      </w:hyperlink>
      <w:r>
        <w:t xml:space="preserve"> - </w:t>
      </w:r>
      <w:hyperlink r:id="rId197">
        <w:r>
          <w:rPr>
            <w:color w:val="0000FF"/>
          </w:rPr>
          <w:t>6.11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Суммарная недельная трудность учебных предметов составила 109 баллов, которые </w:t>
      </w:r>
      <w:r>
        <w:lastRenderedPageBreak/>
        <w:t>принимаем за 100% (таблица 4.2).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</w:pPr>
      <w:r>
        <w:t>Таблица 4.2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r>
        <w:t>Пример расчета трудности учебных предметов</w:t>
      </w:r>
    </w:p>
    <w:p w:rsidR="002741FD" w:rsidRDefault="002741F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850"/>
      </w:tblGrid>
      <w:tr w:rsidR="002741FD">
        <w:tc>
          <w:tcPr>
            <w:tcW w:w="1077" w:type="dxa"/>
          </w:tcPr>
          <w:p w:rsidR="002741FD" w:rsidRDefault="002741FD">
            <w:pPr>
              <w:pStyle w:val="ConsPlusNormal"/>
              <w:jc w:val="center"/>
            </w:pPr>
            <w:r>
              <w:t>День недели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1643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пятница</w:t>
            </w:r>
          </w:p>
        </w:tc>
      </w:tr>
      <w:tr w:rsidR="002741FD">
        <w:tc>
          <w:tcPr>
            <w:tcW w:w="107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3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107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3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07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43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1077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6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3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1077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ИТОГО, баллы/%</w:t>
            </w:r>
          </w:p>
        </w:tc>
        <w:tc>
          <w:tcPr>
            <w:tcW w:w="793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3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23,8%</w:t>
            </w:r>
          </w:p>
        </w:tc>
        <w:tc>
          <w:tcPr>
            <w:tcW w:w="793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3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21,1%</w:t>
            </w:r>
          </w:p>
        </w:tc>
        <w:tc>
          <w:tcPr>
            <w:tcW w:w="793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3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17,4%</w:t>
            </w:r>
          </w:p>
        </w:tc>
        <w:tc>
          <w:tcPr>
            <w:tcW w:w="793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3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18,3%</w:t>
            </w:r>
          </w:p>
        </w:tc>
        <w:tc>
          <w:tcPr>
            <w:tcW w:w="793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50" w:type="dxa"/>
            <w:vAlign w:val="center"/>
          </w:tcPr>
          <w:p w:rsidR="002741FD" w:rsidRDefault="002741FD">
            <w:pPr>
              <w:pStyle w:val="ConsPlusNormal"/>
              <w:jc w:val="center"/>
            </w:pPr>
            <w:r>
              <w:t>19,3%</w:t>
            </w:r>
          </w:p>
        </w:tc>
      </w:tr>
    </w:tbl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Согласно таблице 1, учебная нагрузка в 1 классе распределена неравномерно: максимальное количество баллов приходится на первый день, затем уменьшается, постепенно увеличиваясь к концу учебной недели, что не соответствует классической кривой работоспособности детей (рис. 1).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Вывод: расписание составлено нерационально - необходимо перераспределить учебные предметы в расписании учебной недели в соответствии с таблицей 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0"/>
      </w:pPr>
      <w:r>
        <w:t>Приложение 5</w:t>
      </w:r>
    </w:p>
    <w:p w:rsidR="002741FD" w:rsidRDefault="002741FD">
      <w:pPr>
        <w:pStyle w:val="ConsPlusNormal"/>
        <w:jc w:val="right"/>
      </w:pPr>
      <w:r>
        <w:t>к МР 2.4.0331-23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bookmarkStart w:id="7" w:name="P619"/>
      <w:bookmarkEnd w:id="7"/>
      <w:r>
        <w:t>ПРИМЕР</w:t>
      </w:r>
    </w:p>
    <w:p w:rsidR="002741FD" w:rsidRDefault="002741FD">
      <w:pPr>
        <w:pStyle w:val="ConsPlusTitle"/>
        <w:jc w:val="center"/>
      </w:pPr>
      <w:r>
        <w:t>РАСПИСАНИЯ УРОКОВ ДЛЯ ОБУЧАЮЩИХСЯ НАЧАЛЬНОГО, ОСНОВНОГО</w:t>
      </w:r>
    </w:p>
    <w:p w:rsidR="002741FD" w:rsidRDefault="002741FD">
      <w:pPr>
        <w:pStyle w:val="ConsPlusTitle"/>
        <w:jc w:val="center"/>
      </w:pPr>
      <w:r>
        <w:t>И СРЕДНЕГО ОБЩЕГО ОБРАЗОВАНИЯ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1"/>
      </w:pPr>
      <w:r>
        <w:t>Таблица 5.1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r>
        <w:t>Пример расписания уроков для обучающихся начального общего</w:t>
      </w:r>
    </w:p>
    <w:p w:rsidR="002741FD" w:rsidRDefault="002741FD">
      <w:pPr>
        <w:pStyle w:val="ConsPlusTitle"/>
        <w:jc w:val="center"/>
      </w:pPr>
      <w:r>
        <w:t>образования (пятидневная неделя)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sectPr w:rsidR="002741FD" w:rsidSect="001979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0"/>
        <w:gridCol w:w="737"/>
        <w:gridCol w:w="1757"/>
        <w:gridCol w:w="850"/>
        <w:gridCol w:w="2097"/>
        <w:gridCol w:w="907"/>
        <w:gridCol w:w="2154"/>
        <w:gridCol w:w="907"/>
        <w:gridCol w:w="1927"/>
        <w:gridCol w:w="907"/>
      </w:tblGrid>
      <w:tr w:rsidR="002741FD">
        <w:tc>
          <w:tcPr>
            <w:tcW w:w="1360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lastRenderedPageBreak/>
              <w:t>День недели</w:t>
            </w:r>
          </w:p>
        </w:tc>
        <w:tc>
          <w:tcPr>
            <w:tcW w:w="737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Урок</w:t>
            </w:r>
          </w:p>
        </w:tc>
        <w:tc>
          <w:tcPr>
            <w:tcW w:w="2607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 класс</w:t>
            </w:r>
          </w:p>
        </w:tc>
        <w:tc>
          <w:tcPr>
            <w:tcW w:w="3004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2 класс</w:t>
            </w:r>
          </w:p>
        </w:tc>
        <w:tc>
          <w:tcPr>
            <w:tcW w:w="3061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3 класс</w:t>
            </w:r>
          </w:p>
        </w:tc>
        <w:tc>
          <w:tcPr>
            <w:tcW w:w="2834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4 класс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 xml:space="preserve">Балл </w:t>
            </w:r>
            <w:hyperlink w:anchor="P903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 xml:space="preserve">Балл </w:t>
            </w:r>
            <w:hyperlink w:anchor="P903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 xml:space="preserve">Балл </w:t>
            </w:r>
            <w:hyperlink w:anchor="P903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 xml:space="preserve">Балл </w:t>
            </w:r>
            <w:hyperlink w:anchor="P903">
              <w:r>
                <w:rPr>
                  <w:color w:val="0000FF"/>
                </w:rPr>
                <w:t>&lt;*&gt;</w:t>
              </w:r>
            </w:hyperlink>
          </w:p>
        </w:tc>
      </w:tr>
      <w:tr w:rsidR="002741FD">
        <w:tc>
          <w:tcPr>
            <w:tcW w:w="1360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ИЗО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3854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21</w:t>
            </w:r>
          </w:p>
        </w:tc>
      </w:tr>
      <w:tr w:rsidR="002741FD">
        <w:tc>
          <w:tcPr>
            <w:tcW w:w="1360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Окружающий мир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ОРКСЭ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Музыка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Окружающий мир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ИЗО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ИЗО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</w:tr>
      <w:tr w:rsidR="002741FD">
        <w:tc>
          <w:tcPr>
            <w:tcW w:w="3854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30</w:t>
            </w:r>
          </w:p>
        </w:tc>
      </w:tr>
      <w:tr w:rsidR="002741FD">
        <w:tc>
          <w:tcPr>
            <w:tcW w:w="1360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Окружающий мир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Окружающий мир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Музыка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3854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28</w:t>
            </w:r>
          </w:p>
        </w:tc>
      </w:tr>
      <w:tr w:rsidR="002741FD">
        <w:tc>
          <w:tcPr>
            <w:tcW w:w="1360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Окружающий мир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Окружающий мир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Музыка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Окружающий мир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</w:tr>
      <w:tr w:rsidR="002741FD">
        <w:tc>
          <w:tcPr>
            <w:tcW w:w="3854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28</w:t>
            </w:r>
          </w:p>
        </w:tc>
      </w:tr>
      <w:tr w:rsidR="002741FD">
        <w:tc>
          <w:tcPr>
            <w:tcW w:w="1360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Окружающий мир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Музыка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ИЗО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Литературное чтение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1360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3854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850" w:type="dxa"/>
          </w:tcPr>
          <w:p w:rsidR="002741FD" w:rsidRDefault="002741F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15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2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907" w:type="dxa"/>
          </w:tcPr>
          <w:p w:rsidR="002741FD" w:rsidRDefault="002741FD">
            <w:pPr>
              <w:pStyle w:val="ConsPlusNormal"/>
              <w:jc w:val="center"/>
            </w:pPr>
            <w:r>
              <w:t>23</w:t>
            </w:r>
          </w:p>
        </w:tc>
      </w:tr>
      <w:tr w:rsidR="002741FD">
        <w:tc>
          <w:tcPr>
            <w:tcW w:w="13603" w:type="dxa"/>
            <w:gridSpan w:val="10"/>
          </w:tcPr>
          <w:p w:rsidR="002741FD" w:rsidRDefault="002741FD">
            <w:pPr>
              <w:pStyle w:val="ConsPlusNormal"/>
            </w:pPr>
            <w:bookmarkStart w:id="8" w:name="P903"/>
            <w:bookmarkEnd w:id="8"/>
            <w:r>
              <w:t>Примечание: &lt;*&gt; - балл - балл трудности.</w:t>
            </w:r>
          </w:p>
          <w:p w:rsidR="002741FD" w:rsidRDefault="002741FD">
            <w:pPr>
              <w:pStyle w:val="ConsPlusNormal"/>
            </w:pPr>
            <w:r>
              <w:t>ФК - физическая культура; ИЗО - изобразительное искусство; ОРКСЭ - Основы религиозных культур и светской этики.</w:t>
            </w:r>
          </w:p>
          <w:p w:rsidR="002741FD" w:rsidRDefault="002741FD">
            <w:pPr>
              <w:pStyle w:val="ConsPlusNormal"/>
            </w:pPr>
            <w:r>
              <w:t xml:space="preserve">Отсутствующие в шкалах трудности учебные предметы ранжируют аналогично предметам данной предметной области, например, балл </w:t>
            </w:r>
            <w:r>
              <w:lastRenderedPageBreak/>
              <w:t>трудности предмета "Основы религиозных культур и светской этики" принимается аналогично предмету "Окружающий мир" - 6 баллов.</w:t>
            </w:r>
          </w:p>
        </w:tc>
      </w:tr>
    </w:tbl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1"/>
      </w:pPr>
      <w:r>
        <w:t>Таблица 5.2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r>
        <w:t>Пример расписания уроков для обучающихся основного общего</w:t>
      </w:r>
    </w:p>
    <w:p w:rsidR="002741FD" w:rsidRDefault="002741FD">
      <w:pPr>
        <w:pStyle w:val="ConsPlusTitle"/>
        <w:jc w:val="center"/>
      </w:pPr>
      <w:r>
        <w:t>образования (пятидневная неделя)</w:t>
      </w:r>
    </w:p>
    <w:p w:rsidR="002741FD" w:rsidRDefault="002741F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3"/>
        <w:gridCol w:w="566"/>
        <w:gridCol w:w="1360"/>
        <w:gridCol w:w="793"/>
        <w:gridCol w:w="1757"/>
        <w:gridCol w:w="793"/>
        <w:gridCol w:w="1530"/>
        <w:gridCol w:w="623"/>
        <w:gridCol w:w="1530"/>
        <w:gridCol w:w="737"/>
        <w:gridCol w:w="1814"/>
        <w:gridCol w:w="793"/>
      </w:tblGrid>
      <w:tr w:rsidR="002741FD">
        <w:tc>
          <w:tcPr>
            <w:tcW w:w="1303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День недели</w:t>
            </w:r>
          </w:p>
        </w:tc>
        <w:tc>
          <w:tcPr>
            <w:tcW w:w="566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Урок</w:t>
            </w:r>
          </w:p>
        </w:tc>
        <w:tc>
          <w:tcPr>
            <w:tcW w:w="2153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5 класс</w:t>
            </w:r>
          </w:p>
        </w:tc>
        <w:tc>
          <w:tcPr>
            <w:tcW w:w="2550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6 класс</w:t>
            </w:r>
          </w:p>
        </w:tc>
        <w:tc>
          <w:tcPr>
            <w:tcW w:w="2153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7 класс</w:t>
            </w:r>
          </w:p>
        </w:tc>
        <w:tc>
          <w:tcPr>
            <w:tcW w:w="2267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8 класс</w:t>
            </w:r>
          </w:p>
        </w:tc>
        <w:tc>
          <w:tcPr>
            <w:tcW w:w="2607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9 класс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 xml:space="preserve">Балл </w:t>
            </w:r>
            <w:hyperlink w:anchor="P134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Балл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Балл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Балл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Балл</w:t>
            </w:r>
          </w:p>
        </w:tc>
      </w:tr>
      <w:tr w:rsidR="002741FD">
        <w:tc>
          <w:tcPr>
            <w:tcW w:w="1303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Обществознание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Алгебра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Геометрия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Химия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Алгебра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ИЗО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</w:tr>
      <w:tr w:rsidR="002741FD">
        <w:tc>
          <w:tcPr>
            <w:tcW w:w="3229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36</w:t>
            </w:r>
          </w:p>
        </w:tc>
      </w:tr>
      <w:tr w:rsidR="002741FD">
        <w:tc>
          <w:tcPr>
            <w:tcW w:w="1303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Обществознание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Геометрия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Геометрия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13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Музыка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Обществознание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Информатика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</w:tr>
      <w:tr w:rsidR="002741FD">
        <w:tc>
          <w:tcPr>
            <w:tcW w:w="3229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54</w:t>
            </w:r>
          </w:p>
        </w:tc>
      </w:tr>
      <w:tr w:rsidR="002741FD">
        <w:tc>
          <w:tcPr>
            <w:tcW w:w="1303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Алгебра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Химия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13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Алгебра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Обществознание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Химия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Геометрия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ОБЖ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</w:tr>
      <w:tr w:rsidR="002741FD">
        <w:tc>
          <w:tcPr>
            <w:tcW w:w="1303" w:type="dxa"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</w:tr>
      <w:tr w:rsidR="002741FD">
        <w:tc>
          <w:tcPr>
            <w:tcW w:w="3229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57</w:t>
            </w:r>
          </w:p>
        </w:tc>
      </w:tr>
      <w:tr w:rsidR="002741FD">
        <w:tc>
          <w:tcPr>
            <w:tcW w:w="1303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Геометрия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Геометрия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Алгебра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Изобразительное искусство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Алгебра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Информатика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</w:pP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ОБЖ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</w:tr>
      <w:tr w:rsidR="002741FD">
        <w:tc>
          <w:tcPr>
            <w:tcW w:w="3229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39</w:t>
            </w:r>
          </w:p>
        </w:tc>
      </w:tr>
      <w:tr w:rsidR="002741FD">
        <w:tc>
          <w:tcPr>
            <w:tcW w:w="1303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Музыка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Алгебра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Химия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Математика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Алгебра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Алгебра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Информатика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ИЗО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1303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566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0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Музыка</w:t>
            </w: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  <w:jc w:val="center"/>
            </w:pPr>
            <w:r>
              <w:t>Музыка</w:t>
            </w: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  <w:jc w:val="center"/>
            </w:pPr>
            <w:r>
              <w:t>ФК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</w:tr>
      <w:tr w:rsidR="002741FD">
        <w:tc>
          <w:tcPr>
            <w:tcW w:w="3229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757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623" w:type="dxa"/>
          </w:tcPr>
          <w:p w:rsidR="002741FD" w:rsidRDefault="002741F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530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37" w:type="dxa"/>
          </w:tcPr>
          <w:p w:rsidR="002741FD" w:rsidRDefault="002741F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814" w:type="dxa"/>
          </w:tcPr>
          <w:p w:rsidR="002741FD" w:rsidRDefault="002741FD">
            <w:pPr>
              <w:pStyle w:val="ConsPlusNormal"/>
            </w:pPr>
          </w:p>
        </w:tc>
        <w:tc>
          <w:tcPr>
            <w:tcW w:w="793" w:type="dxa"/>
          </w:tcPr>
          <w:p w:rsidR="002741FD" w:rsidRDefault="002741FD">
            <w:pPr>
              <w:pStyle w:val="ConsPlusNormal"/>
              <w:jc w:val="center"/>
            </w:pPr>
            <w:r>
              <w:t>43</w:t>
            </w:r>
          </w:p>
        </w:tc>
      </w:tr>
      <w:tr w:rsidR="002741FD">
        <w:tc>
          <w:tcPr>
            <w:tcW w:w="13599" w:type="dxa"/>
            <w:gridSpan w:val="12"/>
          </w:tcPr>
          <w:p w:rsidR="002741FD" w:rsidRDefault="002741FD">
            <w:pPr>
              <w:pStyle w:val="ConsPlusNormal"/>
            </w:pPr>
            <w:bookmarkStart w:id="9" w:name="P1348"/>
            <w:bookmarkEnd w:id="9"/>
            <w:r>
              <w:t>Примечание: &lt;*&gt; - балл - балл трудности; ФК - физическая культура; ИЗО - изобразительное искусство.</w:t>
            </w:r>
          </w:p>
        </w:tc>
      </w:tr>
    </w:tbl>
    <w:p w:rsidR="002741FD" w:rsidRDefault="002741FD">
      <w:pPr>
        <w:pStyle w:val="ConsPlusNormal"/>
        <w:sectPr w:rsidR="002741F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1"/>
      </w:pPr>
      <w:r>
        <w:t>Таблица 5.3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r>
        <w:t>Пример расписания уроков для обучающихся 10 класса среднего</w:t>
      </w:r>
    </w:p>
    <w:p w:rsidR="002741FD" w:rsidRDefault="002741FD">
      <w:pPr>
        <w:pStyle w:val="ConsPlusTitle"/>
        <w:jc w:val="center"/>
      </w:pPr>
      <w:r>
        <w:t>общего образования для универсального обучения</w:t>
      </w:r>
    </w:p>
    <w:p w:rsidR="002741FD" w:rsidRDefault="002741FD">
      <w:pPr>
        <w:pStyle w:val="ConsPlusTitle"/>
        <w:jc w:val="center"/>
      </w:pPr>
      <w:r>
        <w:t>(пятидневная неделя)</w:t>
      </w:r>
    </w:p>
    <w:p w:rsidR="002741FD" w:rsidRDefault="002741F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4"/>
        <w:gridCol w:w="1332"/>
        <w:gridCol w:w="2794"/>
        <w:gridCol w:w="2304"/>
      </w:tblGrid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День недели</w:t>
            </w:r>
          </w:p>
        </w:tc>
        <w:tc>
          <w:tcPr>
            <w:tcW w:w="1332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Урок</w:t>
            </w:r>
          </w:p>
        </w:tc>
        <w:tc>
          <w:tcPr>
            <w:tcW w:w="5098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10 класс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Балл трудности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Обществознание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Алгебра и начала мат. анализа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35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Геометрия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Химия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</w:pP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Вероятность и статистика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Физическая культура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55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Алгебра и начала мат. анализа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48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Обществознание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Информатика и ИКТ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Экономика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Физическая культура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36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Геометрия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ОБЖ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Физическая культура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30</w:t>
            </w:r>
          </w:p>
        </w:tc>
      </w:tr>
    </w:tbl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1"/>
      </w:pPr>
      <w:r>
        <w:t>Таблица 5.4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r>
        <w:t>Пример расписания уроков для обучающихся 11 класса среднего</w:t>
      </w:r>
    </w:p>
    <w:p w:rsidR="002741FD" w:rsidRDefault="002741FD">
      <w:pPr>
        <w:pStyle w:val="ConsPlusTitle"/>
        <w:jc w:val="center"/>
      </w:pPr>
      <w:r>
        <w:t>общего образования для универсального обучения</w:t>
      </w:r>
    </w:p>
    <w:p w:rsidR="002741FD" w:rsidRDefault="002741FD">
      <w:pPr>
        <w:pStyle w:val="ConsPlusTitle"/>
        <w:jc w:val="center"/>
      </w:pPr>
      <w:r>
        <w:t>(пятидневная неделя)</w:t>
      </w:r>
    </w:p>
    <w:p w:rsidR="002741FD" w:rsidRDefault="002741F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4"/>
        <w:gridCol w:w="1332"/>
        <w:gridCol w:w="2794"/>
        <w:gridCol w:w="2304"/>
      </w:tblGrid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День недели</w:t>
            </w:r>
          </w:p>
        </w:tc>
        <w:tc>
          <w:tcPr>
            <w:tcW w:w="1332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Урок</w:t>
            </w:r>
          </w:p>
        </w:tc>
        <w:tc>
          <w:tcPr>
            <w:tcW w:w="5098" w:type="dxa"/>
            <w:gridSpan w:val="2"/>
          </w:tcPr>
          <w:p w:rsidR="002741FD" w:rsidRDefault="002741FD">
            <w:pPr>
              <w:pStyle w:val="ConsPlusNormal"/>
              <w:jc w:val="center"/>
            </w:pPr>
            <w:r>
              <w:t>11 класс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Балл трудности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Обществознание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Алгебра и начала мат. анализа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Физическая культура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29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Химия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11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Геометрия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Вероятность и статистика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Информатика и ИКТ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Физическая культура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54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Биология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7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Алгебра и начала мат. анализа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Экономика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География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47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Физика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12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Русский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9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История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ОБЖ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Физическая культура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37</w:t>
            </w:r>
          </w:p>
        </w:tc>
      </w:tr>
      <w:tr w:rsidR="002741FD">
        <w:tc>
          <w:tcPr>
            <w:tcW w:w="2664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Литература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Иностранный язык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8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Алгебра и начала мат. анализа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10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Обществознание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</w:tr>
      <w:tr w:rsidR="002741FD">
        <w:tc>
          <w:tcPr>
            <w:tcW w:w="2664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332" w:type="dxa"/>
          </w:tcPr>
          <w:p w:rsidR="002741FD" w:rsidRDefault="002741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94" w:type="dxa"/>
          </w:tcPr>
          <w:p w:rsidR="002741FD" w:rsidRDefault="002741FD">
            <w:pPr>
              <w:pStyle w:val="ConsPlusNormal"/>
              <w:jc w:val="center"/>
            </w:pPr>
            <w:r>
              <w:t>Технология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4</w:t>
            </w:r>
          </w:p>
        </w:tc>
      </w:tr>
      <w:tr w:rsidR="002741FD">
        <w:tc>
          <w:tcPr>
            <w:tcW w:w="6790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Сумма баллов за учебный день</w:t>
            </w:r>
          </w:p>
        </w:tc>
        <w:tc>
          <w:tcPr>
            <w:tcW w:w="2304" w:type="dxa"/>
          </w:tcPr>
          <w:p w:rsidR="002741FD" w:rsidRDefault="002741FD">
            <w:pPr>
              <w:pStyle w:val="ConsPlusNormal"/>
              <w:jc w:val="center"/>
            </w:pPr>
            <w:r>
              <w:t>35</w:t>
            </w:r>
          </w:p>
        </w:tc>
      </w:tr>
    </w:tbl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  <w:outlineLvl w:val="0"/>
      </w:pPr>
      <w:r>
        <w:t>Приложение 6</w:t>
      </w:r>
    </w:p>
    <w:p w:rsidR="002741FD" w:rsidRDefault="002741FD">
      <w:pPr>
        <w:pStyle w:val="ConsPlusNormal"/>
        <w:jc w:val="right"/>
      </w:pPr>
      <w:r>
        <w:t>к МР 2.4.0331-23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</w:pPr>
      <w:bookmarkStart w:id="10" w:name="P1585"/>
      <w:bookmarkEnd w:id="10"/>
      <w:r>
        <w:t>РЕКОМЕНДУЕМЫЕ ВАРИАНТЫ РЕЖИМА РАБОТЫ ГПД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>1. Режим работы ГПД должен учитывать санитарно-эпидемиологические требования &lt;69&gt;.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&lt;69&gt; </w:t>
      </w:r>
      <w:hyperlink r:id="rId198">
        <w:r>
          <w:rPr>
            <w:color w:val="0000FF"/>
          </w:rPr>
          <w:t>Таблицы 6.6</w:t>
        </w:r>
      </w:hyperlink>
      <w:r>
        <w:t xml:space="preserve"> - </w:t>
      </w:r>
      <w:hyperlink r:id="rId199">
        <w:r>
          <w:rPr>
            <w:color w:val="0000FF"/>
          </w:rPr>
          <w:t>6.7 главы VI</w:t>
        </w:r>
      </w:hyperlink>
      <w:r>
        <w:t xml:space="preserve"> СанПиН 1.2.3685-21.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</w:pPr>
      <w:r>
        <w:t>Таблица 6.1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r>
        <w:t>Примерный режим работы ГПД,</w:t>
      </w:r>
    </w:p>
    <w:p w:rsidR="002741FD" w:rsidRDefault="002741FD">
      <w:pPr>
        <w:pStyle w:val="ConsPlusNormal"/>
        <w:jc w:val="center"/>
      </w:pPr>
      <w:r>
        <w:t>функционирующей в первой половине дня</w:t>
      </w:r>
    </w:p>
    <w:p w:rsidR="002741FD" w:rsidRDefault="002741F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1"/>
        <w:gridCol w:w="1474"/>
        <w:gridCol w:w="1644"/>
        <w:gridCol w:w="1700"/>
      </w:tblGrid>
      <w:tr w:rsidR="002741FD">
        <w:tc>
          <w:tcPr>
            <w:tcW w:w="4251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4818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Продолжительность видов деятельности в зависимости от класса обучения</w:t>
            </w:r>
          </w:p>
        </w:tc>
      </w:tr>
      <w:tr w:rsidR="002741FD">
        <w:tc>
          <w:tcPr>
            <w:tcW w:w="4251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2 - 3 класс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4 - 5 класс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6 - 8 класс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Завтрак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15 мин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15 мин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15 мин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Самоподготовка (выполнение домашних заданий), свободная деятельность по выбору учащегося (не более)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1,5 час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2,5 час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Прогулка, подвижные/спортивные игры на свежем воздухе (не менее)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Обед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30 мин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30 мин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30 мин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Занятия по внеурочной деятельности, дополнительному образованию (не более)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</w:tr>
    </w:tbl>
    <w:p w:rsidR="002741FD" w:rsidRDefault="002741FD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741F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Нумерация таблиц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</w:tr>
    </w:tbl>
    <w:p w:rsidR="002741FD" w:rsidRDefault="002741FD">
      <w:pPr>
        <w:pStyle w:val="ConsPlusNormal"/>
        <w:spacing w:before="280"/>
        <w:jc w:val="right"/>
      </w:pPr>
      <w:r>
        <w:t>Таблица 6.1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r>
        <w:t>Примерный режим работы ГПД,</w:t>
      </w:r>
    </w:p>
    <w:p w:rsidR="002741FD" w:rsidRDefault="002741FD">
      <w:pPr>
        <w:pStyle w:val="ConsPlusNormal"/>
        <w:jc w:val="center"/>
      </w:pPr>
      <w:r>
        <w:t>функционирующей во второй половине дня</w:t>
      </w:r>
    </w:p>
    <w:p w:rsidR="002741FD" w:rsidRDefault="002741F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1"/>
        <w:gridCol w:w="1474"/>
        <w:gridCol w:w="1644"/>
        <w:gridCol w:w="1700"/>
      </w:tblGrid>
      <w:tr w:rsidR="002741FD">
        <w:tc>
          <w:tcPr>
            <w:tcW w:w="4251" w:type="dxa"/>
            <w:vMerge w:val="restart"/>
          </w:tcPr>
          <w:p w:rsidR="002741FD" w:rsidRDefault="002741FD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4818" w:type="dxa"/>
            <w:gridSpan w:val="3"/>
          </w:tcPr>
          <w:p w:rsidR="002741FD" w:rsidRDefault="002741FD">
            <w:pPr>
              <w:pStyle w:val="ConsPlusNormal"/>
              <w:jc w:val="center"/>
            </w:pPr>
            <w:r>
              <w:t>Продолжительность видов деятельности в зависимости от класса обучения</w:t>
            </w:r>
          </w:p>
        </w:tc>
      </w:tr>
      <w:tr w:rsidR="002741FD">
        <w:tc>
          <w:tcPr>
            <w:tcW w:w="4251" w:type="dxa"/>
            <w:vMerge/>
          </w:tcPr>
          <w:p w:rsidR="002741FD" w:rsidRDefault="002741FD">
            <w:pPr>
              <w:pStyle w:val="ConsPlusNormal"/>
            </w:pP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2 - 3 класс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4 - 5 класс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6 - 8 класс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Обед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30 мин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30 мин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30 мин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Прогулка, подвижные/спортивные игры на свежем воздухе (не менее)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Самоподготовка (выполнение домашних заданий) (не более)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1,5 час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2,5 час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Занятия по внеурочной деятельности, дополнительному образованию (не более)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Полдник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15 мин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15 мин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15 мин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lastRenderedPageBreak/>
              <w:t>Прогулка, подвижные/спортивные игры на свежем воздухе (не менее)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</w:tr>
      <w:tr w:rsidR="002741FD">
        <w:tc>
          <w:tcPr>
            <w:tcW w:w="4251" w:type="dxa"/>
          </w:tcPr>
          <w:p w:rsidR="002741FD" w:rsidRDefault="002741FD">
            <w:pPr>
              <w:pStyle w:val="ConsPlusNormal"/>
            </w:pPr>
            <w:r>
              <w:t>Свободная деятельность по выбору учащегося (не менее)</w:t>
            </w:r>
          </w:p>
        </w:tc>
        <w:tc>
          <w:tcPr>
            <w:tcW w:w="1474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  <w:tc>
          <w:tcPr>
            <w:tcW w:w="1644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  <w:tc>
          <w:tcPr>
            <w:tcW w:w="1700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</w:tr>
    </w:tbl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right"/>
      </w:pPr>
      <w:r>
        <w:t>Таблица 6.3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center"/>
      </w:pPr>
      <w:r>
        <w:t>Примерный режим работы групп продленного дня для обучающихся</w:t>
      </w:r>
    </w:p>
    <w:p w:rsidR="002741FD" w:rsidRDefault="002741FD">
      <w:pPr>
        <w:pStyle w:val="ConsPlusNormal"/>
        <w:jc w:val="center"/>
      </w:pPr>
      <w:r>
        <w:t>1-х классов, функционирующей во второй половине дня</w:t>
      </w:r>
    </w:p>
    <w:p w:rsidR="002741FD" w:rsidRDefault="002741F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4875"/>
      </w:tblGrid>
      <w:tr w:rsidR="002741FD">
        <w:tc>
          <w:tcPr>
            <w:tcW w:w="4195" w:type="dxa"/>
          </w:tcPr>
          <w:p w:rsidR="002741FD" w:rsidRDefault="002741FD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4875" w:type="dxa"/>
          </w:tcPr>
          <w:p w:rsidR="002741FD" w:rsidRDefault="002741FD">
            <w:pPr>
              <w:pStyle w:val="ConsPlusNormal"/>
              <w:jc w:val="center"/>
            </w:pPr>
            <w:r>
              <w:t>Продолжительность видов деятельности</w:t>
            </w:r>
          </w:p>
        </w:tc>
      </w:tr>
      <w:tr w:rsidR="002741FD">
        <w:tc>
          <w:tcPr>
            <w:tcW w:w="4195" w:type="dxa"/>
          </w:tcPr>
          <w:p w:rsidR="002741FD" w:rsidRDefault="002741FD">
            <w:pPr>
              <w:pStyle w:val="ConsPlusNormal"/>
            </w:pPr>
            <w:r>
              <w:t>Прогулка, подвижные/спортивные игры на свежем воздухе (не менее)</w:t>
            </w:r>
          </w:p>
        </w:tc>
        <w:tc>
          <w:tcPr>
            <w:tcW w:w="4875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</w:tr>
      <w:tr w:rsidR="002741FD">
        <w:tc>
          <w:tcPr>
            <w:tcW w:w="4195" w:type="dxa"/>
          </w:tcPr>
          <w:p w:rsidR="002741FD" w:rsidRDefault="002741FD">
            <w:pPr>
              <w:pStyle w:val="ConsPlusNormal"/>
            </w:pPr>
            <w:r>
              <w:t>Обед</w:t>
            </w:r>
          </w:p>
        </w:tc>
        <w:tc>
          <w:tcPr>
            <w:tcW w:w="4875" w:type="dxa"/>
          </w:tcPr>
          <w:p w:rsidR="002741FD" w:rsidRDefault="002741FD">
            <w:pPr>
              <w:pStyle w:val="ConsPlusNormal"/>
              <w:jc w:val="center"/>
            </w:pPr>
            <w:r>
              <w:t>30 мин</w:t>
            </w:r>
          </w:p>
        </w:tc>
      </w:tr>
      <w:tr w:rsidR="002741FD">
        <w:tc>
          <w:tcPr>
            <w:tcW w:w="4195" w:type="dxa"/>
          </w:tcPr>
          <w:p w:rsidR="002741FD" w:rsidRDefault="002741FD">
            <w:pPr>
              <w:pStyle w:val="ConsPlusNormal"/>
            </w:pPr>
            <w:r>
              <w:t>Дневной сон (не менее)</w:t>
            </w:r>
          </w:p>
        </w:tc>
        <w:tc>
          <w:tcPr>
            <w:tcW w:w="4875" w:type="dxa"/>
          </w:tcPr>
          <w:p w:rsidR="002741FD" w:rsidRDefault="002741FD">
            <w:pPr>
              <w:pStyle w:val="ConsPlusNormal"/>
              <w:jc w:val="center"/>
            </w:pPr>
            <w:r>
              <w:t>1,5 час</w:t>
            </w:r>
          </w:p>
        </w:tc>
      </w:tr>
      <w:tr w:rsidR="002741FD">
        <w:tc>
          <w:tcPr>
            <w:tcW w:w="4195" w:type="dxa"/>
          </w:tcPr>
          <w:p w:rsidR="002741FD" w:rsidRDefault="002741FD">
            <w:pPr>
              <w:pStyle w:val="ConsPlusNormal"/>
            </w:pPr>
            <w:r>
              <w:t>Самоподготовка (выполнение домашних заданий) (не более)</w:t>
            </w:r>
          </w:p>
        </w:tc>
        <w:tc>
          <w:tcPr>
            <w:tcW w:w="4875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</w:tr>
      <w:tr w:rsidR="002741FD">
        <w:tc>
          <w:tcPr>
            <w:tcW w:w="4195" w:type="dxa"/>
          </w:tcPr>
          <w:p w:rsidR="002741FD" w:rsidRDefault="002741FD">
            <w:pPr>
              <w:pStyle w:val="ConsPlusNormal"/>
            </w:pPr>
            <w:r>
              <w:t>Занятия по внеурочной деятельности, дополнительному образованию (не более)</w:t>
            </w:r>
          </w:p>
        </w:tc>
        <w:tc>
          <w:tcPr>
            <w:tcW w:w="4875" w:type="dxa"/>
          </w:tcPr>
          <w:p w:rsidR="002741FD" w:rsidRDefault="002741FD">
            <w:pPr>
              <w:pStyle w:val="ConsPlusNormal"/>
              <w:jc w:val="center"/>
            </w:pPr>
            <w:r>
              <w:t>2,0 час</w:t>
            </w:r>
          </w:p>
        </w:tc>
      </w:tr>
      <w:tr w:rsidR="002741FD">
        <w:tc>
          <w:tcPr>
            <w:tcW w:w="4195" w:type="dxa"/>
          </w:tcPr>
          <w:p w:rsidR="002741FD" w:rsidRDefault="002741FD">
            <w:pPr>
              <w:pStyle w:val="ConsPlusNormal"/>
            </w:pPr>
            <w:r>
              <w:t>Полдник</w:t>
            </w:r>
          </w:p>
        </w:tc>
        <w:tc>
          <w:tcPr>
            <w:tcW w:w="4875" w:type="dxa"/>
          </w:tcPr>
          <w:p w:rsidR="002741FD" w:rsidRDefault="002741FD">
            <w:pPr>
              <w:pStyle w:val="ConsPlusNormal"/>
              <w:jc w:val="center"/>
            </w:pPr>
            <w:r>
              <w:t>15 мин</w:t>
            </w:r>
          </w:p>
        </w:tc>
      </w:tr>
      <w:tr w:rsidR="002741FD">
        <w:tc>
          <w:tcPr>
            <w:tcW w:w="4195" w:type="dxa"/>
          </w:tcPr>
          <w:p w:rsidR="002741FD" w:rsidRDefault="002741FD">
            <w:pPr>
              <w:pStyle w:val="ConsPlusNormal"/>
            </w:pPr>
            <w:r>
              <w:t>Прогулка, подвижные/спортивные игры на свежем воздухе (не менее)</w:t>
            </w:r>
          </w:p>
        </w:tc>
        <w:tc>
          <w:tcPr>
            <w:tcW w:w="4875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</w:tr>
      <w:tr w:rsidR="002741FD">
        <w:tc>
          <w:tcPr>
            <w:tcW w:w="4195" w:type="dxa"/>
          </w:tcPr>
          <w:p w:rsidR="002741FD" w:rsidRDefault="002741FD">
            <w:pPr>
              <w:pStyle w:val="ConsPlusNormal"/>
            </w:pPr>
            <w:r>
              <w:t>Свободная деятельность по выбору учащегося (не менее)</w:t>
            </w:r>
          </w:p>
        </w:tc>
        <w:tc>
          <w:tcPr>
            <w:tcW w:w="4875" w:type="dxa"/>
          </w:tcPr>
          <w:p w:rsidR="002741FD" w:rsidRDefault="002741FD">
            <w:pPr>
              <w:pStyle w:val="ConsPlusNormal"/>
              <w:jc w:val="center"/>
            </w:pPr>
            <w:r>
              <w:t>1,0 час</w:t>
            </w:r>
          </w:p>
        </w:tc>
      </w:tr>
    </w:tbl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  <w:outlineLvl w:val="0"/>
      </w:pPr>
      <w:r>
        <w:t>НОРМАТИВНО-МЕТОДИЧЕСКИЕ ДОКУМЕНТЫ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r>
        <w:t xml:space="preserve">1. Федеральный </w:t>
      </w:r>
      <w:hyperlink r:id="rId200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2. Федеральный </w:t>
      </w:r>
      <w:hyperlink r:id="rId201">
        <w:r>
          <w:rPr>
            <w:color w:val="0000FF"/>
          </w:rPr>
          <w:t>закон</w:t>
        </w:r>
      </w:hyperlink>
      <w:r>
        <w:t xml:space="preserve"> от 29.12.2012 N 273-ФЗ "Об образовании в Российской Федерации".</w:t>
      </w:r>
    </w:p>
    <w:p w:rsidR="002741FD" w:rsidRDefault="002741F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741F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</w:tr>
    </w:tbl>
    <w:p w:rsidR="002741FD" w:rsidRDefault="002741FD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741F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Постановление Правительства Российской Федерации N 163 от 25.02.2000, а не от 25.03.2000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</w:tr>
    </w:tbl>
    <w:p w:rsidR="002741FD" w:rsidRDefault="002741FD">
      <w:pPr>
        <w:pStyle w:val="ConsPlusNormal"/>
        <w:spacing w:before="280"/>
        <w:ind w:firstLine="540"/>
        <w:jc w:val="both"/>
      </w:pPr>
      <w:r>
        <w:lastRenderedPageBreak/>
        <w:t xml:space="preserve">2. </w:t>
      </w:r>
      <w:hyperlink r:id="rId202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25.03.2000 N 163 "Об утверждении перечня тяжелых работ и работ с вредными и опасными условиями труда, при выполнении которых запрещается применение труда лиц моложе восемнадцати лет"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3. </w:t>
      </w:r>
      <w:hyperlink r:id="rId203">
        <w:r>
          <w:rPr>
            <w:color w:val="0000FF"/>
          </w:rPr>
          <w:t>СП 2.4.3648-20</w:t>
        </w:r>
      </w:hyperlink>
      <w:r>
        <w:t xml:space="preserve"> "Санитарно-эпидемиологические требования к организациям воспитания и обучения, отдыха и оздоровления детей и молодежи".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4. </w:t>
      </w:r>
      <w:hyperlink r:id="rId204">
        <w:r>
          <w:rPr>
            <w:color w:val="0000FF"/>
          </w:rPr>
          <w:t>СанПиН 2.3/2.4.3590-20</w:t>
        </w:r>
      </w:hyperlink>
      <w:r>
        <w:t xml:space="preserve"> "Санитарно-эпидемиологические требования к организации общественного питания населения".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5. </w:t>
      </w:r>
      <w:hyperlink r:id="rId205">
        <w:r>
          <w:rPr>
            <w:color w:val="0000FF"/>
          </w:rPr>
          <w:t>СанПиН 1.2.3685-21</w:t>
        </w:r>
      </w:hyperlink>
      <w:r>
        <w:t xml:space="preserve"> 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6. </w:t>
      </w:r>
      <w:hyperlink r:id="rId206">
        <w:r>
          <w:rPr>
            <w:color w:val="0000FF"/>
          </w:rPr>
          <w:t>Приказ</w:t>
        </w:r>
      </w:hyperlink>
      <w:r>
        <w:t xml:space="preserve"> Минпросвещения России от 31.05.2021 N 286 "Об утверждении федерального государственного образовательного стандарта начального общего образования".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7. </w:t>
      </w:r>
      <w:hyperlink r:id="rId207">
        <w:r>
          <w:rPr>
            <w:color w:val="0000FF"/>
          </w:rPr>
          <w:t>Приказ</w:t>
        </w:r>
      </w:hyperlink>
      <w:r>
        <w:t xml:space="preserve"> Минпросвещения России от 31.05.2021 г. N 287 "Об утверждении федерального государственного образовательного стандарта основного общего образования".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8. </w:t>
      </w:r>
      <w:hyperlink r:id="rId208">
        <w:r>
          <w:rPr>
            <w:color w:val="0000FF"/>
          </w:rPr>
          <w:t>Приказ</w:t>
        </w:r>
      </w:hyperlink>
      <w:r>
        <w:t xml:space="preserve"> Минобрнауки России от 17.05.2012 г. N 413 "Об утверждении федерального государственного образовательного стандарта среднего общего образования".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9. </w:t>
      </w:r>
      <w:hyperlink r:id="rId209">
        <w:r>
          <w:rPr>
            <w:color w:val="0000FF"/>
          </w:rPr>
          <w:t>Приказ</w:t>
        </w:r>
      </w:hyperlink>
      <w:r>
        <w:t xml:space="preserve">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10. </w:t>
      </w:r>
      <w:hyperlink r:id="rId210">
        <w:r>
          <w:rPr>
            <w:color w:val="0000FF"/>
          </w:rPr>
          <w:t>Приказ</w:t>
        </w:r>
      </w:hyperlink>
      <w:r>
        <w:t xml:space="preserve"> Минпросвещения России от 18.05.2023 г. N 372 "Об утверждении федеральной образовательной программы начального общего образования".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11. </w:t>
      </w:r>
      <w:hyperlink r:id="rId211">
        <w:r>
          <w:rPr>
            <w:color w:val="0000FF"/>
          </w:rPr>
          <w:t>Приказ</w:t>
        </w:r>
      </w:hyperlink>
      <w:r>
        <w:t xml:space="preserve"> Минпросвещения России от 18.05.2023 г. N 370 "Об утверждении федеральной образовательной программы основного общего образования".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12. </w:t>
      </w:r>
      <w:hyperlink r:id="rId212">
        <w:r>
          <w:rPr>
            <w:color w:val="0000FF"/>
          </w:rPr>
          <w:t>Приказ</w:t>
        </w:r>
      </w:hyperlink>
      <w:r>
        <w:t xml:space="preserve"> Минпросвещения России от 18.05.2023 г. N 371 "Об утверждении федеральной образовательной программы среднего общего образования".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13. </w:t>
      </w:r>
      <w:hyperlink r:id="rId213">
        <w:r>
          <w:rPr>
            <w:color w:val="0000FF"/>
          </w:rPr>
          <w:t>Приказ</w:t>
        </w:r>
      </w:hyperlink>
      <w:r>
        <w:t xml:space="preserve"> Минпросвещения России от 24.11.2022 г. N 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14. </w:t>
      </w:r>
      <w:hyperlink r:id="rId214">
        <w:r>
          <w:rPr>
            <w:color w:val="0000FF"/>
          </w:rPr>
          <w:t>Приказ</w:t>
        </w:r>
      </w:hyperlink>
      <w:r>
        <w:t xml:space="preserve"> Минпросвещения России от 24.11.2022 N 1025 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15. </w:t>
      </w:r>
      <w:hyperlink r:id="rId215">
        <w:r>
          <w:rPr>
            <w:color w:val="0000FF"/>
          </w:rPr>
          <w:t>Приказ</w:t>
        </w:r>
      </w:hyperlink>
      <w:r>
        <w:t xml:space="preserve"> Минпросвещения России от 22.03.2021 N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16. </w:t>
      </w:r>
      <w:hyperlink r:id="rId216">
        <w:r>
          <w:rPr>
            <w:color w:val="0000FF"/>
          </w:rPr>
          <w:t>Письмо</w:t>
        </w:r>
      </w:hyperlink>
      <w:r>
        <w:t xml:space="preserve"> Минпросвещения России от 08.08.2022 г. N 03-1142 "О направлении методических рекомендаций "Методические рекомендации по нормативно-правовому регулированию предоставления услуги по присмотру и уходу за детьми в группах продленного дня в организациях, осуществляющих образовательную деятельность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17. </w:t>
      </w:r>
      <w:hyperlink r:id="rId217">
        <w:r>
          <w:rPr>
            <w:color w:val="0000FF"/>
          </w:rPr>
          <w:t>Письмо</w:t>
        </w:r>
      </w:hyperlink>
      <w:r>
        <w:t xml:space="preserve"> Минпросвещения России от 31.05.2023 N 07-3004 "О направлении рекомендаций </w:t>
      </w:r>
      <w:r>
        <w:lastRenderedPageBreak/>
        <w:t>"Рекомендации по вопросу осуществления присмотра и ухода за обучающимися с ограниченными возможностями здоровья, детьми-инвалидами в группах продленного дня".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18. </w:t>
      </w:r>
      <w:hyperlink r:id="rId218">
        <w:r>
          <w:rPr>
            <w:color w:val="0000FF"/>
          </w:rPr>
          <w:t>Письмо</w:t>
        </w:r>
      </w:hyperlink>
      <w:r>
        <w:t xml:space="preserve"> Минпросвещения России от 10.04.2023 N 03-652 "О направлении рекомендаций "Рекомендации по организации досуговой, спортивной, иной деятельности для обучающихся в ГПД".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19. </w:t>
      </w:r>
      <w:hyperlink r:id="rId219">
        <w:r>
          <w:rPr>
            <w:color w:val="0000FF"/>
          </w:rPr>
          <w:t>МР 2.3.6.0233-21</w:t>
        </w:r>
      </w:hyperlink>
      <w:r>
        <w:t xml:space="preserve"> "Методические рекомендации к организации общественного питания".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 xml:space="preserve">20. </w:t>
      </w:r>
      <w:hyperlink r:id="rId220">
        <w:r>
          <w:rPr>
            <w:color w:val="0000FF"/>
          </w:rPr>
          <w:t>МР 2.4.0312-22</w:t>
        </w:r>
      </w:hyperlink>
      <w:r>
        <w:t xml:space="preserve"> "Дополнительное питание в образовательных и оздоровительных организациях для детей".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Title"/>
        <w:jc w:val="center"/>
        <w:outlineLvl w:val="0"/>
      </w:pPr>
      <w:r>
        <w:t>БИБЛИОГРАФИЧЕСКИЕ ССЫЛКИ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ind w:firstLine="540"/>
        <w:jc w:val="both"/>
      </w:pPr>
      <w:bookmarkStart w:id="11" w:name="P1726"/>
      <w:bookmarkEnd w:id="11"/>
      <w:r>
        <w:t>1. Кучма В.Р. Гигиена детей и подростков. Учебник, 3-е издание. М.: ГЭОТАР-Медиа, 2020. 528 с.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2. Безбородова М.А. Научно-практические вопросы изучения психомоторных способностей младших школьников в учебной деятельности//Мир науки. Педагогика и психология. 2020. Т. 8. N 6. С. 1 - 9.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3. Бутко Г.А. Особенности психомоторики дошкольников с минимальными нарушениями развития//Физическая культура: воспитание, образование, тренировка 2020. N 4. С. 41 - 44.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4. Параничева Т.М., Тюнина Е.В. Функциональная готовность к школе детей 6 - 7 лет//Новые исследования. 2012. N 1 (30). С. 135 - 144.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5. Степанова М.И., Сазанюк З.И., Лашнева И.П. "Школьная зрелость" как важная предпосылка учебной деятельности II Детский сад: теория и практика. 2014. N 6. С. 6 - 13.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6. Храмцов П.И., Березина Н.О., Курганский А.М. Оценка развития мелкой моторики, функции равновесия и статокинетической устойчивости у младших школьников//Здоровье населения и среда обитания. 2021. N 1(12). С. 41 - 47.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12" w:name="P1732"/>
      <w:bookmarkEnd w:id="12"/>
      <w:r>
        <w:t>7. Кучма В.Р. Риск здоровью обучающихся в современной российской школе//Вопросы школьной и университетской медицины и здоровья. 2018. N 4. С. 11 - 19.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13" w:name="P1733"/>
      <w:bookmarkEnd w:id="13"/>
      <w:r>
        <w:t>8. Степанова М.И. Авторитарная педагогика и нервно-психическое здоровье школьников//Коррекционно-развивающее образование. 2008. N 3. С. 33 - 36.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14" w:name="P1734"/>
      <w:bookmarkEnd w:id="14"/>
      <w:r>
        <w:t>9. Информационная база данных для реализации работы по охране здоровья обучающихся в образовательных организациях (здоровьесберегающие образовательные и оздоровительные технологии в образовательных организациях).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10. Степанова М.И., Сазанюк З.И., Поленова М.А., Уланова С.А., Лашнева И.П., Березина Н.О., Седова А.С., Лапонова Е.Д. Здоровьесберегающие возможности педагогических технологий//Гигиена и санитария, 2012. N 2. С. 52 - 55.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15" w:name="P1736"/>
      <w:bookmarkEnd w:id="15"/>
      <w:r>
        <w:t>11. Храмцов П.И., Березина Н.О. Состояние здоровья младших школьников, обучающихся в режиме динамических поз//Здоровье населения и среда обитания. 2020. N 4 (325). С. 18 - 23.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16" w:name="P1737"/>
      <w:bookmarkEnd w:id="16"/>
      <w:r>
        <w:t xml:space="preserve">12. Васильев В.В., Перекусихин М.В. Единая профилактическая среда и здоровье </w:t>
      </w:r>
      <w:r>
        <w:lastRenderedPageBreak/>
        <w:t>обучающихся в общеобразовательных организациях//Экологические проблемы современности: выявление и предупреждение неблагоприятного воздействия антропогенно детерминированных факторов и климатических изменений на окружающую среду и здоровье населения. Материалы Международного форума Научного совета Российской Федерации по экологии человека и гигиене окружающей среды. 2017. С. 71 - 73.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13. Вирабова А.Р., Кучма В.Р., Шклярова О.А. Комплексный подход к использованию ресурсов для здоровьесбережения детей и подростков в личностно-ориентированной образовательной среде современной школы//Антропологическая дидактика и воспитание. 2022. Т. 5. N 2. С. 10 - 23.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14. Кучма В.Р., Уланова С.А. "Школа - территориальный центр здоровьесбережения" в условиях Крайнего Севера//Гигиена и санитария. 2015. N 7. С. 58 - 63.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15. Кучма В.Р., Рапопорт И.К., Харисов Ф.Ф., Сухарева Л.М., Соколова С.Б. О всероссийском конкурсе школ, содействующих укреплению здоровья обучающихся, 2014 - 2015 гг.//Образовательная политика. 2015. N 3 (69). С. 94 - 100.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16. Кучма, В.Р., Соколова С.Б. Школы здоровья: комплексный подход в организации здоровьесберегающей деятельности//Школа здоровья. 2009. N 3. С. 55.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17" w:name="P1742"/>
      <w:bookmarkEnd w:id="17"/>
      <w:r>
        <w:t>17. Соколова С.Б. Модель формирования единой профилактической среды в общеобразовательной организации//Здоровье населения и среда обитания. 2021. Т. 29. N 10. С. 12 - 21.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18" w:name="P1743"/>
      <w:bookmarkEnd w:id="18"/>
      <w:r>
        <w:t>18. Александрова И.Э., Соколова С.Б., Храмцов П.И., Вершинина М.Г. Требования к оценке и разработке здоровьесберегающих педагогических технологий//Школьные технологии. 2022. N 1. С. 90 - 96.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&lt;...&gt;лександрова И.Э., Березина Н.О., Айзятова М.В., Чекалова С.А. Домашняя работа школьников в условиях цифровизации образования: гигиенические проблемы//Народное образование. 2023. N 3. С. 181 - 186.</w:t>
      </w:r>
    </w:p>
    <w:p w:rsidR="002741FD" w:rsidRDefault="002741F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741F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741FD" w:rsidRDefault="002741FD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1FD" w:rsidRDefault="002741FD">
            <w:pPr>
              <w:pStyle w:val="ConsPlusNormal"/>
            </w:pPr>
          </w:p>
        </w:tc>
      </w:tr>
    </w:tbl>
    <w:p w:rsidR="002741FD" w:rsidRDefault="002741FD">
      <w:pPr>
        <w:pStyle w:val="ConsPlusNormal"/>
        <w:spacing w:before="280"/>
        <w:ind w:firstLine="540"/>
        <w:jc w:val="both"/>
      </w:pPr>
      <w:r>
        <w:t>20. Скокова Л.В. Здоровьесберегающие факторы в процессе руководства домашней самостоятельной работой//Материалы международной научно-методической конференции. Россия, Улан-Удэ, 2002. С. 93 - 94.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21. Скокова Л.В., Павлуцкая Н.М. Совершенствование самостоятельной работы школьников и студентов//Материалы всероссийской научно-методической конференции. Россия, Томск. С. 86 - 87.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19" w:name="P1749"/>
      <w:bookmarkEnd w:id="19"/>
      <w:r>
        <w:t>22. Ускова И.В. Дидактические основания домашней учебной работы в основной школе в условиях современной информационно-образовательной среды//Отечественная и зарубежная педагогика. 2019. Т. 1. N 2 (59). С. 35 - 49.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20" w:name="P1750"/>
      <w:bookmarkEnd w:id="20"/>
      <w:r>
        <w:t>23. Седова А.С. Гигиеническая оценка динамического компонента учебного расписания//Здоровье населения и среда обитания. 2015. N 8 (269). С. 27 - 30.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21" w:name="P1751"/>
      <w:bookmarkEnd w:id="21"/>
      <w:r>
        <w:t>24. Гигиенические нормативы и специальные требования к устройству, содержанию и режимам работы в условиях цифровой образовательной среды в сфере общего образования. Руководство. М.: НМИЦ здоровья детей Минздрава России, 2020. 20 с.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lastRenderedPageBreak/>
        <w:t>25. Wittmann М., Dinich J., Merrow М., Roenneberg Т. Social jetlag: misalignment of biological and social time//Chronobiol. Int. 2006. Vol. 23 (1 - 2). P. 497 - 509.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22" w:name="P1753"/>
      <w:bookmarkEnd w:id="22"/>
      <w:r>
        <w:t>26. Borisenkov M.F., Popov S.V., Smirnov V.V., Dorogina O.I., Pecherkina A.A., Symaniuk E.E. Later school start time is associated with better academic performance, sleep-wake rhythm characteristics, and eating behavior//Chronobiol Int. 2022. Vol. 39 (11). P. 1444 - 1453.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27. Kelly R.M., Finn J., Healy U, et al. Greater social jetlag associates with higher HbA1c in adults with type 2 diabetes: a cross sectional study//Sleep Med. 2020. Vol. 66. P. 1 - 9.</w:t>
      </w:r>
    </w:p>
    <w:p w:rsidR="002741FD" w:rsidRDefault="002741FD">
      <w:pPr>
        <w:pStyle w:val="ConsPlusNormal"/>
        <w:spacing w:before="220"/>
        <w:ind w:firstLine="540"/>
        <w:jc w:val="both"/>
      </w:pPr>
      <w:r>
        <w:t>28. Panev A.S., Tserne T.A., Polugrudov A.S., Bakutova L.A. et al. Association of chronotype and social jetlag with human non-verbal intelligence//Chronobiol Int. 2017. Vol. 34. P. 977 - 980.</w:t>
      </w:r>
    </w:p>
    <w:p w:rsidR="002741FD" w:rsidRDefault="002741FD">
      <w:pPr>
        <w:pStyle w:val="ConsPlusNormal"/>
        <w:spacing w:before="220"/>
        <w:ind w:firstLine="540"/>
        <w:jc w:val="both"/>
      </w:pPr>
      <w:bookmarkStart w:id="23" w:name="P1756"/>
      <w:bookmarkEnd w:id="23"/>
      <w:r>
        <w:t>29. Tamura N., Komada Y, Inoue Y, Tanaka H. Social jetlag among Japanese adolescents: Association with irritable mood, daytime sleepiness, fatigue, and poor academic performance//Chronobiol Int. 2022. Vol. 39(3). P. 311 - 322.</w:t>
      </w:r>
    </w:p>
    <w:p w:rsidR="002741FD" w:rsidRDefault="002741FD">
      <w:pPr>
        <w:pStyle w:val="ConsPlusNormal"/>
        <w:spacing w:before="220"/>
        <w:jc w:val="both"/>
      </w:pPr>
      <w:r>
        <w:t>&lt;...&gt;лобальные рекомендации по физической активности для здоровья. ВОЗ [Электронный ресурс] 2010.</w:t>
      </w:r>
    </w:p>
    <w:p w:rsidR="002741FD" w:rsidRDefault="002741FD">
      <w:pPr>
        <w:pStyle w:val="ConsPlusNormal"/>
        <w:spacing w:before="220"/>
        <w:jc w:val="both"/>
      </w:pPr>
      <w:r>
        <w:t>&lt;...&gt;едова А.С., Храмцов П.И. Мотивация к занятиям физической культурой и физическая подготовленность школьников//Здоровье населения и среда обитания. 2017. N 11 (296). С. 40 - 43.</w:t>
      </w:r>
    </w:p>
    <w:p w:rsidR="002741FD" w:rsidRDefault="002741FD">
      <w:pPr>
        <w:pStyle w:val="ConsPlusNormal"/>
        <w:spacing w:before="220"/>
        <w:jc w:val="both"/>
      </w:pPr>
      <w:r>
        <w:t>&lt;...&gt;рамцов П.И., Моргачев О.В. Гигиеническое обоснование дифференцированного по полу подхода к организации физического воспитания младших школьников//Гигиена и санитария. 2023. Т. 102. N 1. С. 63 - 69.</w:t>
      </w:r>
    </w:p>
    <w:p w:rsidR="002741FD" w:rsidRDefault="002741FD">
      <w:pPr>
        <w:pStyle w:val="ConsPlusNormal"/>
        <w:spacing w:before="220"/>
        <w:jc w:val="both"/>
      </w:pPr>
      <w:r>
        <w:t>&lt;...&gt;рамцов П.И., Седова А.С. Особенности умственной работоспособности младших школьников в процессе обучения в режиме динамических поз//Вопросы школьной и университетской медицины и здоровья. 2021. N 3. С. 52 - 54.</w:t>
      </w:r>
    </w:p>
    <w:p w:rsidR="002741FD" w:rsidRDefault="002741FD">
      <w:pPr>
        <w:pStyle w:val="ConsPlusNormal"/>
        <w:spacing w:before="220"/>
        <w:jc w:val="both"/>
      </w:pPr>
      <w:r>
        <w:t>&lt;...&gt;рамцов П.И., Седова А.С., Березина Н.О., Вятлева О.А. Медико-педагогические и нейрофизиологические предпосылки формирования у обучающихся мотивации к занятиям физической культурой//Гигиена и санитария. 2015. Т. 94. N 1. С. 86 - 91.</w:t>
      </w:r>
    </w:p>
    <w:p w:rsidR="002741FD" w:rsidRDefault="002741FD">
      <w:pPr>
        <w:pStyle w:val="ConsPlusNormal"/>
        <w:spacing w:before="220"/>
        <w:jc w:val="both"/>
      </w:pPr>
      <w:r>
        <w:t>&lt;...&gt;геева Л.В., Герус В.Л., Шелякина Н.А., Вахнина И.Ю., Астафьева Е.А. Организация домашней учебной работы младших школьников//Молодой ученый. 2017. N 7 (141). С. 414 - 417.</w:t>
      </w: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jc w:val="both"/>
      </w:pPr>
    </w:p>
    <w:p w:rsidR="002741FD" w:rsidRDefault="002741F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5AB9" w:rsidRDefault="002741FD">
      <w:bookmarkStart w:id="24" w:name="_GoBack"/>
      <w:bookmarkEnd w:id="24"/>
    </w:p>
    <w:sectPr w:rsidR="00C55AB9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FD"/>
    <w:rsid w:val="002741FD"/>
    <w:rsid w:val="003A6560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27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741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41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41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27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41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741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41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41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41707&amp;dst=159043" TargetMode="External"/><Relationship Id="rId21" Type="http://schemas.openxmlformats.org/officeDocument/2006/relationships/hyperlink" Target="https://login.consultant.ru/link/?req=doc&amp;base=LAW&amp;n=471727" TargetMode="External"/><Relationship Id="rId42" Type="http://schemas.openxmlformats.org/officeDocument/2006/relationships/hyperlink" Target="https://login.consultant.ru/link/?req=doc&amp;base=LAW&amp;n=484538&amp;dst=116351" TargetMode="External"/><Relationship Id="rId63" Type="http://schemas.openxmlformats.org/officeDocument/2006/relationships/hyperlink" Target="https://login.consultant.ru/link/?req=doc&amp;base=LAW&amp;n=484538&amp;dst=101047" TargetMode="External"/><Relationship Id="rId84" Type="http://schemas.openxmlformats.org/officeDocument/2006/relationships/hyperlink" Target="https://login.consultant.ru/link/?req=doc&amp;base=LAW&amp;n=471728&amp;dst=107783" TargetMode="External"/><Relationship Id="rId138" Type="http://schemas.openxmlformats.org/officeDocument/2006/relationships/hyperlink" Target="https://login.consultant.ru/link/?req=doc&amp;base=LAW&amp;n=441707&amp;dst=159161" TargetMode="External"/><Relationship Id="rId159" Type="http://schemas.openxmlformats.org/officeDocument/2006/relationships/hyperlink" Target="https://login.consultant.ru/link/?req=doc&amp;base=LAW&amp;n=441707&amp;dst=153985" TargetMode="External"/><Relationship Id="rId170" Type="http://schemas.openxmlformats.org/officeDocument/2006/relationships/hyperlink" Target="https://login.consultant.ru/link/?req=doc&amp;base=LAW&amp;n=486034&amp;dst=100127" TargetMode="External"/><Relationship Id="rId191" Type="http://schemas.openxmlformats.org/officeDocument/2006/relationships/hyperlink" Target="https://login.consultant.ru/link/?req=doc&amp;base=LAW&amp;n=441707&amp;dst=158987" TargetMode="External"/><Relationship Id="rId205" Type="http://schemas.openxmlformats.org/officeDocument/2006/relationships/hyperlink" Target="https://login.consultant.ru/link/?req=doc&amp;base=LAW&amp;n=441707&amp;dst=158805" TargetMode="External"/><Relationship Id="rId107" Type="http://schemas.openxmlformats.org/officeDocument/2006/relationships/hyperlink" Target="https://login.consultant.ru/link/?req=doc&amp;base=LAW&amp;n=441707&amp;dst=159161" TargetMode="External"/><Relationship Id="rId11" Type="http://schemas.openxmlformats.org/officeDocument/2006/relationships/hyperlink" Target="https://login.consultant.ru/link/?req=doc&amp;base=LAW&amp;n=511253&amp;dst=100581" TargetMode="External"/><Relationship Id="rId32" Type="http://schemas.openxmlformats.org/officeDocument/2006/relationships/hyperlink" Target="https://login.consultant.ru/link/?req=doc&amp;base=LAW&amp;n=484538&amp;dst=106044" TargetMode="External"/><Relationship Id="rId53" Type="http://schemas.openxmlformats.org/officeDocument/2006/relationships/hyperlink" Target="https://login.consultant.ru/link/?req=doc&amp;base=LAW&amp;n=471728&amp;dst=114463" TargetMode="External"/><Relationship Id="rId74" Type="http://schemas.openxmlformats.org/officeDocument/2006/relationships/hyperlink" Target="https://login.consultant.ru/link/?req=doc&amp;base=LAW&amp;n=484538&amp;dst=113285" TargetMode="External"/><Relationship Id="rId128" Type="http://schemas.openxmlformats.org/officeDocument/2006/relationships/hyperlink" Target="https://login.consultant.ru/link/?req=doc&amp;base=LAW&amp;n=441707&amp;dst=158805" TargetMode="External"/><Relationship Id="rId149" Type="http://schemas.openxmlformats.org/officeDocument/2006/relationships/hyperlink" Target="https://login.consultant.ru/link/?req=doc&amp;base=LAW&amp;n=424702&amp;dst=100009" TargetMode="External"/><Relationship Id="rId5" Type="http://schemas.openxmlformats.org/officeDocument/2006/relationships/hyperlink" Target="https://www.consultant.ru" TargetMode="External"/><Relationship Id="rId95" Type="http://schemas.openxmlformats.org/officeDocument/2006/relationships/hyperlink" Target="https://login.consultant.ru/link/?req=doc&amp;base=LAW&amp;n=471728&amp;dst=125542" TargetMode="External"/><Relationship Id="rId160" Type="http://schemas.openxmlformats.org/officeDocument/2006/relationships/hyperlink" Target="https://login.consultant.ru/link/?req=doc&amp;base=LAW&amp;n=441707&amp;dst=158369" TargetMode="External"/><Relationship Id="rId181" Type="http://schemas.openxmlformats.org/officeDocument/2006/relationships/hyperlink" Target="https://login.consultant.ru/link/?req=doc&amp;base=LAW&amp;n=441707&amp;dst=158584" TargetMode="External"/><Relationship Id="rId216" Type="http://schemas.openxmlformats.org/officeDocument/2006/relationships/hyperlink" Target="https://login.consultant.ru/link/?req=doc&amp;base=LAW&amp;n=424702" TargetMode="External"/><Relationship Id="rId22" Type="http://schemas.openxmlformats.org/officeDocument/2006/relationships/hyperlink" Target="https://login.consultant.ru/link/?req=doc&amp;base=LAW&amp;n=484538" TargetMode="External"/><Relationship Id="rId43" Type="http://schemas.openxmlformats.org/officeDocument/2006/relationships/hyperlink" Target="https://login.consultant.ru/link/?req=doc&amp;base=LAW&amp;n=484538&amp;dst=117451" TargetMode="External"/><Relationship Id="rId64" Type="http://schemas.openxmlformats.org/officeDocument/2006/relationships/hyperlink" Target="https://login.consultant.ru/link/?req=doc&amp;base=LAW&amp;n=484538&amp;dst=101987" TargetMode="External"/><Relationship Id="rId118" Type="http://schemas.openxmlformats.org/officeDocument/2006/relationships/hyperlink" Target="https://login.consultant.ru/link/?req=doc&amp;base=LAW&amp;n=486034&amp;dst=100471" TargetMode="External"/><Relationship Id="rId139" Type="http://schemas.openxmlformats.org/officeDocument/2006/relationships/hyperlink" Target="https://login.consultant.ru/link/?req=doc&amp;base=LAW&amp;n=441707&amp;dst=159321" TargetMode="External"/><Relationship Id="rId85" Type="http://schemas.openxmlformats.org/officeDocument/2006/relationships/hyperlink" Target="https://login.consultant.ru/link/?req=doc&amp;base=LAW&amp;n=471728&amp;dst=108332" TargetMode="External"/><Relationship Id="rId150" Type="http://schemas.openxmlformats.org/officeDocument/2006/relationships/hyperlink" Target="https://login.consultant.ru/link/?req=doc&amp;base=LAW&amp;n=450009&amp;dst=100011" TargetMode="External"/><Relationship Id="rId171" Type="http://schemas.openxmlformats.org/officeDocument/2006/relationships/hyperlink" Target="https://login.consultant.ru/link/?req=doc&amp;base=LAW&amp;n=441707&amp;dst=153985" TargetMode="External"/><Relationship Id="rId192" Type="http://schemas.openxmlformats.org/officeDocument/2006/relationships/hyperlink" Target="https://login.consultant.ru/link/?req=doc&amp;base=LAW&amp;n=441707&amp;dst=159161" TargetMode="External"/><Relationship Id="rId206" Type="http://schemas.openxmlformats.org/officeDocument/2006/relationships/hyperlink" Target="https://login.consultant.ru/link/?req=doc&amp;base=LAW&amp;n=470942" TargetMode="External"/><Relationship Id="rId12" Type="http://schemas.openxmlformats.org/officeDocument/2006/relationships/hyperlink" Target="https://login.consultant.ru/link/?req=doc&amp;base=LAW&amp;n=486034&amp;dst=100471" TargetMode="External"/><Relationship Id="rId33" Type="http://schemas.openxmlformats.org/officeDocument/2006/relationships/hyperlink" Target="https://login.consultant.ru/link/?req=doc&amp;base=LAW&amp;n=484538&amp;dst=107042" TargetMode="External"/><Relationship Id="rId108" Type="http://schemas.openxmlformats.org/officeDocument/2006/relationships/hyperlink" Target="https://login.consultant.ru/link/?req=doc&amp;base=LAW&amp;n=441707&amp;dst=159321" TargetMode="External"/><Relationship Id="rId129" Type="http://schemas.openxmlformats.org/officeDocument/2006/relationships/hyperlink" Target="https://login.consultant.ru/link/?req=doc&amp;base=LAW&amp;n=502785&amp;dst=103" TargetMode="External"/><Relationship Id="rId54" Type="http://schemas.openxmlformats.org/officeDocument/2006/relationships/hyperlink" Target="https://login.consultant.ru/link/?req=doc&amp;base=LAW&amp;n=471728&amp;dst=115973" TargetMode="External"/><Relationship Id="rId75" Type="http://schemas.openxmlformats.org/officeDocument/2006/relationships/hyperlink" Target="https://login.consultant.ru/link/?req=doc&amp;base=LAW&amp;n=484538&amp;dst=113989" TargetMode="External"/><Relationship Id="rId96" Type="http://schemas.openxmlformats.org/officeDocument/2006/relationships/hyperlink" Target="https://login.consultant.ru/link/?req=doc&amp;base=LAW&amp;n=486034&amp;dst=100047" TargetMode="External"/><Relationship Id="rId140" Type="http://schemas.openxmlformats.org/officeDocument/2006/relationships/hyperlink" Target="https://login.consultant.ru/link/?req=doc&amp;base=LAW&amp;n=441707&amp;dst=159160" TargetMode="External"/><Relationship Id="rId161" Type="http://schemas.openxmlformats.org/officeDocument/2006/relationships/hyperlink" Target="https://login.consultant.ru/link/?req=doc&amp;base=LAW&amp;n=441707&amp;dst=158584" TargetMode="External"/><Relationship Id="rId182" Type="http://schemas.openxmlformats.org/officeDocument/2006/relationships/hyperlink" Target="https://login.consultant.ru/link/?req=doc&amp;base=LAW&amp;n=441707&amp;dst=158805" TargetMode="External"/><Relationship Id="rId217" Type="http://schemas.openxmlformats.org/officeDocument/2006/relationships/hyperlink" Target="https://login.consultant.ru/link/?req=doc&amp;base=LAW&amp;n=450009" TargetMode="External"/><Relationship Id="rId6" Type="http://schemas.openxmlformats.org/officeDocument/2006/relationships/hyperlink" Target="https://login.consultant.ru/link/?req=doc&amp;base=LAW&amp;n=511253&amp;dst=441" TargetMode="External"/><Relationship Id="rId23" Type="http://schemas.openxmlformats.org/officeDocument/2006/relationships/hyperlink" Target="https://login.consultant.ru/link/?req=doc&amp;base=LAW&amp;n=471728" TargetMode="External"/><Relationship Id="rId119" Type="http://schemas.openxmlformats.org/officeDocument/2006/relationships/hyperlink" Target="https://login.consultant.ru/link/?req=doc&amp;base=LAW&amp;n=470942&amp;dst=100075" TargetMode="External"/><Relationship Id="rId44" Type="http://schemas.openxmlformats.org/officeDocument/2006/relationships/hyperlink" Target="https://login.consultant.ru/link/?req=doc&amp;base=LAW&amp;n=484538&amp;dst=118007" TargetMode="External"/><Relationship Id="rId65" Type="http://schemas.openxmlformats.org/officeDocument/2006/relationships/hyperlink" Target="https://login.consultant.ru/link/?req=doc&amp;base=LAW&amp;n=484538&amp;dst=102672" TargetMode="External"/><Relationship Id="rId86" Type="http://schemas.openxmlformats.org/officeDocument/2006/relationships/hyperlink" Target="https://login.consultant.ru/link/?req=doc&amp;base=LAW&amp;n=471728&amp;dst=110862" TargetMode="External"/><Relationship Id="rId130" Type="http://schemas.openxmlformats.org/officeDocument/2006/relationships/hyperlink" Target="https://login.consultant.ru/link/?req=doc&amp;base=LAW&amp;n=441707&amp;dst=158805" TargetMode="External"/><Relationship Id="rId151" Type="http://schemas.openxmlformats.org/officeDocument/2006/relationships/hyperlink" Target="https://login.consultant.ru/link/?req=doc&amp;base=LAW&amp;n=511253&amp;dst=100047" TargetMode="External"/><Relationship Id="rId172" Type="http://schemas.openxmlformats.org/officeDocument/2006/relationships/hyperlink" Target="https://login.consultant.ru/link/?req=doc&amp;base=LAW&amp;n=441707&amp;dst=155364" TargetMode="External"/><Relationship Id="rId193" Type="http://schemas.openxmlformats.org/officeDocument/2006/relationships/hyperlink" Target="https://login.consultant.ru/link/?req=doc&amp;base=LAW&amp;n=441707&amp;dst=159321" TargetMode="External"/><Relationship Id="rId207" Type="http://schemas.openxmlformats.org/officeDocument/2006/relationships/hyperlink" Target="https://login.consultant.ru/link/?req=doc&amp;base=LAW&amp;n=470943" TargetMode="External"/><Relationship Id="rId13" Type="http://schemas.openxmlformats.org/officeDocument/2006/relationships/hyperlink" Target="https://login.consultant.ru/link/?req=doc&amp;base=LAW&amp;n=441707&amp;dst=158805" TargetMode="External"/><Relationship Id="rId109" Type="http://schemas.openxmlformats.org/officeDocument/2006/relationships/hyperlink" Target="https://login.consultant.ru/link/?req=doc&amp;base=LAW&amp;n=486034&amp;dst=100471" TargetMode="External"/><Relationship Id="rId34" Type="http://schemas.openxmlformats.org/officeDocument/2006/relationships/hyperlink" Target="https://login.consultant.ru/link/?req=doc&amp;base=LAW&amp;n=484538&amp;dst=107712" TargetMode="External"/><Relationship Id="rId55" Type="http://schemas.openxmlformats.org/officeDocument/2006/relationships/hyperlink" Target="https://login.consultant.ru/link/?req=doc&amp;base=LAW&amp;n=471728&amp;dst=116533" TargetMode="External"/><Relationship Id="rId76" Type="http://schemas.openxmlformats.org/officeDocument/2006/relationships/hyperlink" Target="https://login.consultant.ru/link/?req=doc&amp;base=LAW&amp;n=484538&amp;dst=114467" TargetMode="External"/><Relationship Id="rId97" Type="http://schemas.openxmlformats.org/officeDocument/2006/relationships/hyperlink" Target="https://login.consultant.ru/link/?req=doc&amp;base=LAW&amp;n=441707&amp;dst=150522" TargetMode="External"/><Relationship Id="rId120" Type="http://schemas.openxmlformats.org/officeDocument/2006/relationships/hyperlink" Target="https://login.consultant.ru/link/?req=doc&amp;base=LAW&amp;n=441707&amp;dst=158805" TargetMode="External"/><Relationship Id="rId141" Type="http://schemas.openxmlformats.org/officeDocument/2006/relationships/hyperlink" Target="https://login.consultant.ru/link/?req=doc&amp;base=LAW&amp;n=441707&amp;dst=158805" TargetMode="External"/><Relationship Id="rId7" Type="http://schemas.openxmlformats.org/officeDocument/2006/relationships/hyperlink" Target="https://login.consultant.ru/link/?req=doc&amp;base=LAW&amp;n=511253&amp;dst=100182" TargetMode="External"/><Relationship Id="rId162" Type="http://schemas.openxmlformats.org/officeDocument/2006/relationships/hyperlink" Target="https://login.consultant.ru/link/?req=doc&amp;base=LAW&amp;n=486034&amp;dst=100121" TargetMode="External"/><Relationship Id="rId183" Type="http://schemas.openxmlformats.org/officeDocument/2006/relationships/hyperlink" Target="https://login.consultant.ru/link/?req=doc&amp;base=LAW&amp;n=441707&amp;dst=158805" TargetMode="External"/><Relationship Id="rId218" Type="http://schemas.openxmlformats.org/officeDocument/2006/relationships/hyperlink" Target="https://login.consultant.ru/link/?req=doc&amp;base=LAW&amp;n=446262" TargetMode="External"/><Relationship Id="rId24" Type="http://schemas.openxmlformats.org/officeDocument/2006/relationships/hyperlink" Target="https://login.consultant.ru/link/?req=doc&amp;base=LAW&amp;n=475031&amp;dst=152358" TargetMode="External"/><Relationship Id="rId45" Type="http://schemas.openxmlformats.org/officeDocument/2006/relationships/hyperlink" Target="https://login.consultant.ru/link/?req=doc&amp;base=LAW&amp;n=471728&amp;dst=100324" TargetMode="External"/><Relationship Id="rId66" Type="http://schemas.openxmlformats.org/officeDocument/2006/relationships/hyperlink" Target="https://login.consultant.ru/link/?req=doc&amp;base=LAW&amp;n=484538&amp;dst=103833" TargetMode="External"/><Relationship Id="rId87" Type="http://schemas.openxmlformats.org/officeDocument/2006/relationships/hyperlink" Target="https://login.consultant.ru/link/?req=doc&amp;base=LAW&amp;n=471728&amp;dst=111398" TargetMode="External"/><Relationship Id="rId110" Type="http://schemas.openxmlformats.org/officeDocument/2006/relationships/hyperlink" Target="https://login.consultant.ru/link/?req=doc&amp;base=LAW&amp;n=441707&amp;dst=158805" TargetMode="External"/><Relationship Id="rId131" Type="http://schemas.openxmlformats.org/officeDocument/2006/relationships/hyperlink" Target="https://login.consultant.ru/link/?req=doc&amp;base=LAW&amp;n=441707&amp;dst=158805" TargetMode="External"/><Relationship Id="rId152" Type="http://schemas.openxmlformats.org/officeDocument/2006/relationships/hyperlink" Target="https://login.consultant.ru/link/?req=doc&amp;base=LAW&amp;n=424702&amp;dst=100009" TargetMode="External"/><Relationship Id="rId173" Type="http://schemas.openxmlformats.org/officeDocument/2006/relationships/hyperlink" Target="https://login.consultant.ru/link/?req=doc&amp;base=LAW&amp;n=441707&amp;dst=158369" TargetMode="External"/><Relationship Id="rId194" Type="http://schemas.openxmlformats.org/officeDocument/2006/relationships/image" Target="media/image1.png"/><Relationship Id="rId208" Type="http://schemas.openxmlformats.org/officeDocument/2006/relationships/hyperlink" Target="https://login.consultant.ru/link/?req=doc&amp;base=LAW&amp;n=470946" TargetMode="External"/><Relationship Id="rId14" Type="http://schemas.openxmlformats.org/officeDocument/2006/relationships/hyperlink" Target="https://login.consultant.ru/link/?req=doc&amp;base=LAW&amp;n=441707&amp;dst=159321" TargetMode="External"/><Relationship Id="rId35" Type="http://schemas.openxmlformats.org/officeDocument/2006/relationships/hyperlink" Target="https://login.consultant.ru/link/?req=doc&amp;base=LAW&amp;n=484538&amp;dst=109476" TargetMode="External"/><Relationship Id="rId56" Type="http://schemas.openxmlformats.org/officeDocument/2006/relationships/hyperlink" Target="https://login.consultant.ru/link/?req=doc&amp;base=LAW&amp;n=471728&amp;dst=119100" TargetMode="External"/><Relationship Id="rId77" Type="http://schemas.openxmlformats.org/officeDocument/2006/relationships/hyperlink" Target="https://login.consultant.ru/link/?req=doc&amp;base=LAW&amp;n=484538&amp;dst=115408" TargetMode="External"/><Relationship Id="rId100" Type="http://schemas.openxmlformats.org/officeDocument/2006/relationships/hyperlink" Target="https://login.consultant.ru/link/?req=doc&amp;base=LAW&amp;n=511253&amp;dst=616" TargetMode="External"/><Relationship Id="rId8" Type="http://schemas.openxmlformats.org/officeDocument/2006/relationships/hyperlink" Target="https://login.consultant.ru/link/?req=doc&amp;base=LAW&amp;n=511253&amp;dst=100214" TargetMode="External"/><Relationship Id="rId51" Type="http://schemas.openxmlformats.org/officeDocument/2006/relationships/hyperlink" Target="https://login.consultant.ru/link/?req=doc&amp;base=LAW&amp;n=471728&amp;dst=111398" TargetMode="External"/><Relationship Id="rId72" Type="http://schemas.openxmlformats.org/officeDocument/2006/relationships/hyperlink" Target="https://login.consultant.ru/link/?req=doc&amp;base=LAW&amp;n=484538&amp;dst=110524" TargetMode="External"/><Relationship Id="rId93" Type="http://schemas.openxmlformats.org/officeDocument/2006/relationships/hyperlink" Target="https://login.consultant.ru/link/?req=doc&amp;base=LAW&amp;n=471728&amp;dst=121767" TargetMode="External"/><Relationship Id="rId98" Type="http://schemas.openxmlformats.org/officeDocument/2006/relationships/hyperlink" Target="https://login.consultant.ru/link/?req=doc&amp;base=LAW&amp;n=441707&amp;dst=158352" TargetMode="External"/><Relationship Id="rId121" Type="http://schemas.openxmlformats.org/officeDocument/2006/relationships/hyperlink" Target="https://login.consultant.ru/link/?req=doc&amp;base=LAW&amp;n=439307&amp;dst=100059" TargetMode="External"/><Relationship Id="rId142" Type="http://schemas.openxmlformats.org/officeDocument/2006/relationships/hyperlink" Target="https://login.consultant.ru/link/?req=doc&amp;base=LAW&amp;n=441707&amp;dst=159161" TargetMode="External"/><Relationship Id="rId163" Type="http://schemas.openxmlformats.org/officeDocument/2006/relationships/hyperlink" Target="https://login.consultant.ru/link/?req=doc&amp;base=LAW&amp;n=494597&amp;dst=100037" TargetMode="External"/><Relationship Id="rId184" Type="http://schemas.openxmlformats.org/officeDocument/2006/relationships/hyperlink" Target="https://login.consultant.ru/link/?req=doc&amp;base=LAW&amp;n=450009&amp;dst=100650" TargetMode="External"/><Relationship Id="rId189" Type="http://schemas.openxmlformats.org/officeDocument/2006/relationships/hyperlink" Target="https://login.consultant.ru/link/?req=doc&amp;base=LAW&amp;n=441707&amp;dst=158584" TargetMode="External"/><Relationship Id="rId219" Type="http://schemas.openxmlformats.org/officeDocument/2006/relationships/hyperlink" Target="https://login.consultant.ru/link/?req=doc&amp;base=LAW&amp;n=378317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ogin.consultant.ru/link/?req=doc&amp;base=LAW&amp;n=471728" TargetMode="External"/><Relationship Id="rId25" Type="http://schemas.openxmlformats.org/officeDocument/2006/relationships/hyperlink" Target="https://login.consultant.ru/link/?req=doc&amp;base=LAW&amp;n=471726&amp;dst=171162" TargetMode="External"/><Relationship Id="rId46" Type="http://schemas.openxmlformats.org/officeDocument/2006/relationships/hyperlink" Target="https://login.consultant.ru/link/?req=doc&amp;base=LAW&amp;n=471728&amp;dst=102861" TargetMode="External"/><Relationship Id="rId67" Type="http://schemas.openxmlformats.org/officeDocument/2006/relationships/hyperlink" Target="https://login.consultant.ru/link/?req=doc&amp;base=LAW&amp;n=484538&amp;dst=104689" TargetMode="External"/><Relationship Id="rId116" Type="http://schemas.openxmlformats.org/officeDocument/2006/relationships/hyperlink" Target="https://login.consultant.ru/link/?req=doc&amp;base=LAW&amp;n=486034&amp;dst=100505" TargetMode="External"/><Relationship Id="rId137" Type="http://schemas.openxmlformats.org/officeDocument/2006/relationships/hyperlink" Target="https://login.consultant.ru/link/?req=doc&amp;base=LAW&amp;n=441707&amp;dst=159321" TargetMode="External"/><Relationship Id="rId158" Type="http://schemas.openxmlformats.org/officeDocument/2006/relationships/hyperlink" Target="https://login.consultant.ru/link/?req=doc&amp;base=LAW&amp;n=486034&amp;dst=100169" TargetMode="External"/><Relationship Id="rId20" Type="http://schemas.openxmlformats.org/officeDocument/2006/relationships/hyperlink" Target="https://login.consultant.ru/link/?req=doc&amp;base=LAW&amp;n=471726" TargetMode="External"/><Relationship Id="rId41" Type="http://schemas.openxmlformats.org/officeDocument/2006/relationships/hyperlink" Target="https://login.consultant.ru/link/?req=doc&amp;base=LAW&amp;n=484538&amp;dst=115408" TargetMode="External"/><Relationship Id="rId62" Type="http://schemas.openxmlformats.org/officeDocument/2006/relationships/hyperlink" Target="https://login.consultant.ru/link/?req=doc&amp;base=LAW&amp;n=471727&amp;dst=139848" TargetMode="External"/><Relationship Id="rId83" Type="http://schemas.openxmlformats.org/officeDocument/2006/relationships/hyperlink" Target="https://login.consultant.ru/link/?req=doc&amp;base=LAW&amp;n=471728&amp;dst=105059" TargetMode="External"/><Relationship Id="rId88" Type="http://schemas.openxmlformats.org/officeDocument/2006/relationships/hyperlink" Target="https://login.consultant.ru/link/?req=doc&amp;base=LAW&amp;n=471728&amp;dst=113920" TargetMode="External"/><Relationship Id="rId111" Type="http://schemas.openxmlformats.org/officeDocument/2006/relationships/hyperlink" Target="https://login.consultant.ru/link/?req=doc&amp;base=LAW&amp;n=441707&amp;dst=159043" TargetMode="External"/><Relationship Id="rId132" Type="http://schemas.openxmlformats.org/officeDocument/2006/relationships/hyperlink" Target="https://login.consultant.ru/link/?req=doc&amp;base=LAW&amp;n=486034&amp;dst=100471" TargetMode="External"/><Relationship Id="rId153" Type="http://schemas.openxmlformats.org/officeDocument/2006/relationships/hyperlink" Target="https://login.consultant.ru/link/?req=doc&amp;base=LAW&amp;n=446262&amp;dst=100013" TargetMode="External"/><Relationship Id="rId174" Type="http://schemas.openxmlformats.org/officeDocument/2006/relationships/hyperlink" Target="https://login.consultant.ru/link/?req=doc&amp;base=LAW&amp;n=441707&amp;dst=158584" TargetMode="External"/><Relationship Id="rId179" Type="http://schemas.openxmlformats.org/officeDocument/2006/relationships/hyperlink" Target="https://login.consultant.ru/link/?req=doc&amp;base=LAW&amp;n=441707&amp;dst=155364" TargetMode="External"/><Relationship Id="rId195" Type="http://schemas.openxmlformats.org/officeDocument/2006/relationships/image" Target="media/image2.png"/><Relationship Id="rId209" Type="http://schemas.openxmlformats.org/officeDocument/2006/relationships/hyperlink" Target="https://login.consultant.ru/link/?req=doc&amp;base=LAW&amp;n=439307" TargetMode="External"/><Relationship Id="rId190" Type="http://schemas.openxmlformats.org/officeDocument/2006/relationships/hyperlink" Target="https://login.consultant.ru/link/?req=doc&amp;base=LAW&amp;n=441707&amp;dst=158805" TargetMode="External"/><Relationship Id="rId204" Type="http://schemas.openxmlformats.org/officeDocument/2006/relationships/hyperlink" Target="https://login.consultant.ru/link/?req=doc&amp;base=LAW&amp;n=494597&amp;dst=100037" TargetMode="External"/><Relationship Id="rId220" Type="http://schemas.openxmlformats.org/officeDocument/2006/relationships/hyperlink" Target="https://login.consultant.ru/link/?req=doc&amp;base=LAW&amp;n=449137" TargetMode="External"/><Relationship Id="rId15" Type="http://schemas.openxmlformats.org/officeDocument/2006/relationships/hyperlink" Target="https://login.consultant.ru/link/?req=doc&amp;base=LAW&amp;n=470942" TargetMode="External"/><Relationship Id="rId36" Type="http://schemas.openxmlformats.org/officeDocument/2006/relationships/hyperlink" Target="https://login.consultant.ru/link/?req=doc&amp;base=LAW&amp;n=484538&amp;dst=110524" TargetMode="External"/><Relationship Id="rId57" Type="http://schemas.openxmlformats.org/officeDocument/2006/relationships/hyperlink" Target="https://login.consultant.ru/link/?req=doc&amp;base=LAW&amp;n=471728&amp;dst=121767" TargetMode="External"/><Relationship Id="rId106" Type="http://schemas.openxmlformats.org/officeDocument/2006/relationships/hyperlink" Target="https://login.consultant.ru/link/?req=doc&amp;base=LAW&amp;n=441707&amp;dst=158805" TargetMode="External"/><Relationship Id="rId127" Type="http://schemas.openxmlformats.org/officeDocument/2006/relationships/hyperlink" Target="https://login.consultant.ru/link/?req=doc&amp;base=LAW&amp;n=486034&amp;dst=100471" TargetMode="External"/><Relationship Id="rId10" Type="http://schemas.openxmlformats.org/officeDocument/2006/relationships/hyperlink" Target="https://login.consultant.ru/link/?req=doc&amp;base=LAW&amp;n=441707&amp;dst=100137" TargetMode="External"/><Relationship Id="rId31" Type="http://schemas.openxmlformats.org/officeDocument/2006/relationships/hyperlink" Target="https://login.consultant.ru/link/?req=doc&amp;base=LAW&amp;n=484538&amp;dst=104689" TargetMode="External"/><Relationship Id="rId52" Type="http://schemas.openxmlformats.org/officeDocument/2006/relationships/hyperlink" Target="https://login.consultant.ru/link/?req=doc&amp;base=LAW&amp;n=471728&amp;dst=113920" TargetMode="External"/><Relationship Id="rId73" Type="http://schemas.openxmlformats.org/officeDocument/2006/relationships/hyperlink" Target="https://login.consultant.ru/link/?req=doc&amp;base=LAW&amp;n=484538&amp;dst=112451" TargetMode="External"/><Relationship Id="rId78" Type="http://schemas.openxmlformats.org/officeDocument/2006/relationships/hyperlink" Target="https://login.consultant.ru/link/?req=doc&amp;base=LAW&amp;n=484538&amp;dst=116351" TargetMode="External"/><Relationship Id="rId94" Type="http://schemas.openxmlformats.org/officeDocument/2006/relationships/hyperlink" Target="https://login.consultant.ru/link/?req=doc&amp;base=LAW&amp;n=471728&amp;dst=122693" TargetMode="External"/><Relationship Id="rId99" Type="http://schemas.openxmlformats.org/officeDocument/2006/relationships/hyperlink" Target="https://login.consultant.ru/link/?req=doc&amp;base=LAW&amp;n=495713&amp;dst=232" TargetMode="External"/><Relationship Id="rId101" Type="http://schemas.openxmlformats.org/officeDocument/2006/relationships/hyperlink" Target="https://login.consultant.ru/link/?req=doc&amp;base=LAW&amp;n=486034&amp;dst=100471" TargetMode="External"/><Relationship Id="rId122" Type="http://schemas.openxmlformats.org/officeDocument/2006/relationships/hyperlink" Target="https://login.consultant.ru/link/?req=doc&amp;base=LAW&amp;n=486034&amp;dst=100471" TargetMode="External"/><Relationship Id="rId143" Type="http://schemas.openxmlformats.org/officeDocument/2006/relationships/hyperlink" Target="https://login.consultant.ru/link/?req=doc&amp;base=LAW&amp;n=441707&amp;dst=159321" TargetMode="External"/><Relationship Id="rId148" Type="http://schemas.openxmlformats.org/officeDocument/2006/relationships/hyperlink" Target="https://login.consultant.ru/link/?req=doc&amp;base=LAW&amp;n=511253&amp;dst=100892" TargetMode="External"/><Relationship Id="rId164" Type="http://schemas.openxmlformats.org/officeDocument/2006/relationships/hyperlink" Target="https://login.consultant.ru/link/?req=doc&amp;base=LAW&amp;n=378317" TargetMode="External"/><Relationship Id="rId169" Type="http://schemas.openxmlformats.org/officeDocument/2006/relationships/hyperlink" Target="https://login.consultant.ru/link/?req=doc&amp;base=LAW&amp;n=486034&amp;dst=100106" TargetMode="External"/><Relationship Id="rId185" Type="http://schemas.openxmlformats.org/officeDocument/2006/relationships/hyperlink" Target="https://login.consultant.ru/link/?req=doc&amp;base=LAW&amp;n=486034&amp;dst=1004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6034&amp;dst=100047" TargetMode="External"/><Relationship Id="rId180" Type="http://schemas.openxmlformats.org/officeDocument/2006/relationships/hyperlink" Target="https://login.consultant.ru/link/?req=doc&amp;base=LAW&amp;n=441707&amp;dst=158369" TargetMode="External"/><Relationship Id="rId210" Type="http://schemas.openxmlformats.org/officeDocument/2006/relationships/hyperlink" Target="https://login.consultant.ru/link/?req=doc&amp;base=LAW&amp;n=475031" TargetMode="External"/><Relationship Id="rId215" Type="http://schemas.openxmlformats.org/officeDocument/2006/relationships/hyperlink" Target="https://login.consultant.ru/link/?req=doc&amp;base=LAW&amp;n=502785" TargetMode="External"/><Relationship Id="rId26" Type="http://schemas.openxmlformats.org/officeDocument/2006/relationships/hyperlink" Target="https://login.consultant.ru/link/?req=doc&amp;base=LAW&amp;n=471727&amp;dst=136994" TargetMode="External"/><Relationship Id="rId47" Type="http://schemas.openxmlformats.org/officeDocument/2006/relationships/hyperlink" Target="https://login.consultant.ru/link/?req=doc&amp;base=LAW&amp;n=471728&amp;dst=105059" TargetMode="External"/><Relationship Id="rId68" Type="http://schemas.openxmlformats.org/officeDocument/2006/relationships/hyperlink" Target="https://login.consultant.ru/link/?req=doc&amp;base=LAW&amp;n=484538&amp;dst=106044" TargetMode="External"/><Relationship Id="rId89" Type="http://schemas.openxmlformats.org/officeDocument/2006/relationships/hyperlink" Target="https://login.consultant.ru/link/?req=doc&amp;base=LAW&amp;n=471728&amp;dst=114463" TargetMode="External"/><Relationship Id="rId112" Type="http://schemas.openxmlformats.org/officeDocument/2006/relationships/hyperlink" Target="https://login.consultant.ru/link/?req=doc&amp;base=LAW&amp;n=441707&amp;dst=159321" TargetMode="External"/><Relationship Id="rId133" Type="http://schemas.openxmlformats.org/officeDocument/2006/relationships/hyperlink" Target="https://login.consultant.ru/link/?req=doc&amp;base=LAW&amp;n=441707&amp;dst=159347" TargetMode="External"/><Relationship Id="rId154" Type="http://schemas.openxmlformats.org/officeDocument/2006/relationships/hyperlink" Target="https://login.consultant.ru/link/?req=doc&amp;base=LAW&amp;n=441707&amp;dst=158369" TargetMode="External"/><Relationship Id="rId175" Type="http://schemas.openxmlformats.org/officeDocument/2006/relationships/hyperlink" Target="https://login.consultant.ru/link/?req=doc&amp;base=LAW&amp;n=486034&amp;dst=100106" TargetMode="External"/><Relationship Id="rId196" Type="http://schemas.openxmlformats.org/officeDocument/2006/relationships/hyperlink" Target="https://login.consultant.ru/link/?req=doc&amp;base=LAW&amp;n=441707&amp;dst=159161" TargetMode="External"/><Relationship Id="rId200" Type="http://schemas.openxmlformats.org/officeDocument/2006/relationships/hyperlink" Target="https://login.consultant.ru/link/?req=doc&amp;base=LAW&amp;n=495713&amp;dst=232" TargetMode="External"/><Relationship Id="rId16" Type="http://schemas.openxmlformats.org/officeDocument/2006/relationships/hyperlink" Target="https://login.consultant.ru/link/?req=doc&amp;base=LAW&amp;n=470943" TargetMode="External"/><Relationship Id="rId221" Type="http://schemas.openxmlformats.org/officeDocument/2006/relationships/fontTable" Target="fontTable.xml"/><Relationship Id="rId37" Type="http://schemas.openxmlformats.org/officeDocument/2006/relationships/hyperlink" Target="https://login.consultant.ru/link/?req=doc&amp;base=LAW&amp;n=484538&amp;dst=112451" TargetMode="External"/><Relationship Id="rId58" Type="http://schemas.openxmlformats.org/officeDocument/2006/relationships/hyperlink" Target="https://login.consultant.ru/link/?req=doc&amp;base=LAW&amp;n=471728&amp;dst=122693" TargetMode="External"/><Relationship Id="rId79" Type="http://schemas.openxmlformats.org/officeDocument/2006/relationships/hyperlink" Target="https://login.consultant.ru/link/?req=doc&amp;base=LAW&amp;n=484538&amp;dst=117451" TargetMode="External"/><Relationship Id="rId102" Type="http://schemas.openxmlformats.org/officeDocument/2006/relationships/hyperlink" Target="https://login.consultant.ru/link/?req=doc&amp;base=LAW&amp;n=441707&amp;dst=158805" TargetMode="External"/><Relationship Id="rId123" Type="http://schemas.openxmlformats.org/officeDocument/2006/relationships/hyperlink" Target="https://login.consultant.ru/link/?req=doc&amp;base=LAW&amp;n=441707&amp;dst=158805" TargetMode="External"/><Relationship Id="rId144" Type="http://schemas.openxmlformats.org/officeDocument/2006/relationships/hyperlink" Target="https://login.consultant.ru/link/?req=doc&amp;base=LAW&amp;n=441707&amp;dst=158987" TargetMode="External"/><Relationship Id="rId90" Type="http://schemas.openxmlformats.org/officeDocument/2006/relationships/hyperlink" Target="https://login.consultant.ru/link/?req=doc&amp;base=LAW&amp;n=471728&amp;dst=115973" TargetMode="External"/><Relationship Id="rId165" Type="http://schemas.openxmlformats.org/officeDocument/2006/relationships/hyperlink" Target="https://login.consultant.ru/link/?req=doc&amp;base=LAW&amp;n=494597&amp;dst=101526" TargetMode="External"/><Relationship Id="rId186" Type="http://schemas.openxmlformats.org/officeDocument/2006/relationships/hyperlink" Target="https://login.consultant.ru/link/?req=doc&amp;base=LAW&amp;n=441707&amp;dst=153985" TargetMode="External"/><Relationship Id="rId211" Type="http://schemas.openxmlformats.org/officeDocument/2006/relationships/hyperlink" Target="https://login.consultant.ru/link/?req=doc&amp;base=LAW&amp;n=471726" TargetMode="External"/><Relationship Id="rId27" Type="http://schemas.openxmlformats.org/officeDocument/2006/relationships/hyperlink" Target="https://login.consultant.ru/link/?req=doc&amp;base=LAW&amp;n=484538&amp;dst=101047" TargetMode="External"/><Relationship Id="rId48" Type="http://schemas.openxmlformats.org/officeDocument/2006/relationships/hyperlink" Target="https://login.consultant.ru/link/?req=doc&amp;base=LAW&amp;n=471728&amp;dst=107783" TargetMode="External"/><Relationship Id="rId69" Type="http://schemas.openxmlformats.org/officeDocument/2006/relationships/hyperlink" Target="https://login.consultant.ru/link/?req=doc&amp;base=LAW&amp;n=484538&amp;dst=107042" TargetMode="External"/><Relationship Id="rId113" Type="http://schemas.openxmlformats.org/officeDocument/2006/relationships/hyperlink" Target="https://login.consultant.ru/link/?req=doc&amp;base=LAW&amp;n=441707&amp;dst=158805" TargetMode="External"/><Relationship Id="rId134" Type="http://schemas.openxmlformats.org/officeDocument/2006/relationships/hyperlink" Target="https://login.consultant.ru/link/?req=doc&amp;base=LAW&amp;n=486034&amp;dst=100076" TargetMode="External"/><Relationship Id="rId80" Type="http://schemas.openxmlformats.org/officeDocument/2006/relationships/hyperlink" Target="https://login.consultant.ru/link/?req=doc&amp;base=LAW&amp;n=484538&amp;dst=118007" TargetMode="External"/><Relationship Id="rId155" Type="http://schemas.openxmlformats.org/officeDocument/2006/relationships/hyperlink" Target="https://login.consultant.ru/link/?req=doc&amp;base=LAW&amp;n=486034&amp;dst=100471" TargetMode="External"/><Relationship Id="rId176" Type="http://schemas.openxmlformats.org/officeDocument/2006/relationships/hyperlink" Target="https://login.consultant.ru/link/?req=doc&amp;base=LAW&amp;n=486034&amp;dst=100127" TargetMode="External"/><Relationship Id="rId197" Type="http://schemas.openxmlformats.org/officeDocument/2006/relationships/hyperlink" Target="https://login.consultant.ru/link/?req=doc&amp;base=LAW&amp;n=441707&amp;dst=159321" TargetMode="External"/><Relationship Id="rId201" Type="http://schemas.openxmlformats.org/officeDocument/2006/relationships/hyperlink" Target="https://login.consultant.ru/link/?req=doc&amp;base=LAW&amp;n=511253&amp;dst=100571" TargetMode="External"/><Relationship Id="rId222" Type="http://schemas.openxmlformats.org/officeDocument/2006/relationships/theme" Target="theme/theme1.xml"/><Relationship Id="rId17" Type="http://schemas.openxmlformats.org/officeDocument/2006/relationships/hyperlink" Target="https://login.consultant.ru/link/?req=doc&amp;base=LAW&amp;n=470946" TargetMode="External"/><Relationship Id="rId38" Type="http://schemas.openxmlformats.org/officeDocument/2006/relationships/hyperlink" Target="https://login.consultant.ru/link/?req=doc&amp;base=LAW&amp;n=484538&amp;dst=113285" TargetMode="External"/><Relationship Id="rId59" Type="http://schemas.openxmlformats.org/officeDocument/2006/relationships/hyperlink" Target="https://login.consultant.ru/link/?req=doc&amp;base=LAW&amp;n=471728&amp;dst=125542" TargetMode="External"/><Relationship Id="rId103" Type="http://schemas.openxmlformats.org/officeDocument/2006/relationships/hyperlink" Target="https://login.consultant.ru/link/?req=doc&amp;base=LAW&amp;n=441707&amp;dst=159161" TargetMode="External"/><Relationship Id="rId124" Type="http://schemas.openxmlformats.org/officeDocument/2006/relationships/hyperlink" Target="https://login.consultant.ru/link/?req=doc&amp;base=LAW&amp;n=441707&amp;dst=159043" TargetMode="External"/><Relationship Id="rId70" Type="http://schemas.openxmlformats.org/officeDocument/2006/relationships/hyperlink" Target="https://login.consultant.ru/link/?req=doc&amp;base=LAW&amp;n=484538&amp;dst=107712" TargetMode="External"/><Relationship Id="rId91" Type="http://schemas.openxmlformats.org/officeDocument/2006/relationships/hyperlink" Target="https://login.consultant.ru/link/?req=doc&amp;base=LAW&amp;n=471728&amp;dst=116533" TargetMode="External"/><Relationship Id="rId145" Type="http://schemas.openxmlformats.org/officeDocument/2006/relationships/hyperlink" Target="https://login.consultant.ru/link/?req=doc&amp;base=LAW&amp;n=494597&amp;dst=100210" TargetMode="External"/><Relationship Id="rId166" Type="http://schemas.openxmlformats.org/officeDocument/2006/relationships/hyperlink" Target="https://login.consultant.ru/link/?req=doc&amp;base=LAW&amp;n=494597&amp;dst=100245" TargetMode="External"/><Relationship Id="rId187" Type="http://schemas.openxmlformats.org/officeDocument/2006/relationships/hyperlink" Target="https://login.consultant.ru/link/?req=doc&amp;base=LAW&amp;n=441707&amp;dst=15536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base=LAW&amp;n=471727" TargetMode="External"/><Relationship Id="rId28" Type="http://schemas.openxmlformats.org/officeDocument/2006/relationships/hyperlink" Target="https://login.consultant.ru/link/?req=doc&amp;base=LAW&amp;n=484538&amp;dst=101987" TargetMode="External"/><Relationship Id="rId49" Type="http://schemas.openxmlformats.org/officeDocument/2006/relationships/hyperlink" Target="https://login.consultant.ru/link/?req=doc&amp;base=LAW&amp;n=471728&amp;dst=108332" TargetMode="External"/><Relationship Id="rId114" Type="http://schemas.openxmlformats.org/officeDocument/2006/relationships/hyperlink" Target="https://login.consultant.ru/link/?req=doc&amp;base=LAW&amp;n=511253&amp;dst=100899" TargetMode="External"/><Relationship Id="rId60" Type="http://schemas.openxmlformats.org/officeDocument/2006/relationships/hyperlink" Target="https://login.consultant.ru/link/?req=doc&amp;base=LAW&amp;n=475031&amp;dst=153013" TargetMode="External"/><Relationship Id="rId81" Type="http://schemas.openxmlformats.org/officeDocument/2006/relationships/hyperlink" Target="https://login.consultant.ru/link/?req=doc&amp;base=LAW&amp;n=471728&amp;dst=100324" TargetMode="External"/><Relationship Id="rId135" Type="http://schemas.openxmlformats.org/officeDocument/2006/relationships/hyperlink" Target="https://login.consultant.ru/link/?req=doc&amp;base=LAW&amp;n=486034&amp;dst=100471" TargetMode="External"/><Relationship Id="rId156" Type="http://schemas.openxmlformats.org/officeDocument/2006/relationships/hyperlink" Target="https://login.consultant.ru/link/?req=doc&amp;base=LAW&amp;n=441707&amp;dst=158987" TargetMode="External"/><Relationship Id="rId177" Type="http://schemas.openxmlformats.org/officeDocument/2006/relationships/hyperlink" Target="https://login.consultant.ru/link/?req=doc&amp;base=LAW&amp;n=486034&amp;dst=100523" TargetMode="External"/><Relationship Id="rId198" Type="http://schemas.openxmlformats.org/officeDocument/2006/relationships/hyperlink" Target="https://login.consultant.ru/link/?req=doc&amp;base=LAW&amp;n=441707&amp;dst=158805" TargetMode="External"/><Relationship Id="rId202" Type="http://schemas.openxmlformats.org/officeDocument/2006/relationships/hyperlink" Target="https://login.consultant.ru/link/?req=doc&amp;base=LAW&amp;n=115476" TargetMode="External"/><Relationship Id="rId18" Type="http://schemas.openxmlformats.org/officeDocument/2006/relationships/hyperlink" Target="https://login.consultant.ru/link/?req=doc&amp;base=LAW&amp;n=439307" TargetMode="External"/><Relationship Id="rId39" Type="http://schemas.openxmlformats.org/officeDocument/2006/relationships/hyperlink" Target="https://login.consultant.ru/link/?req=doc&amp;base=LAW&amp;n=484538&amp;dst=113989" TargetMode="External"/><Relationship Id="rId50" Type="http://schemas.openxmlformats.org/officeDocument/2006/relationships/hyperlink" Target="https://login.consultant.ru/link/?req=doc&amp;base=LAW&amp;n=471728&amp;dst=110862" TargetMode="External"/><Relationship Id="rId104" Type="http://schemas.openxmlformats.org/officeDocument/2006/relationships/hyperlink" Target="https://login.consultant.ru/link/?req=doc&amp;base=LAW&amp;n=441707&amp;dst=159321" TargetMode="External"/><Relationship Id="rId125" Type="http://schemas.openxmlformats.org/officeDocument/2006/relationships/hyperlink" Target="https://login.consultant.ru/link/?req=doc&amp;base=LAW&amp;n=441707&amp;dst=159043" TargetMode="External"/><Relationship Id="rId146" Type="http://schemas.openxmlformats.org/officeDocument/2006/relationships/hyperlink" Target="https://login.consultant.ru/link/?req=doc&amp;base=LAW&amp;n=441707&amp;dst=158987" TargetMode="External"/><Relationship Id="rId167" Type="http://schemas.openxmlformats.org/officeDocument/2006/relationships/hyperlink" Target="https://login.consultant.ru/link/?req=doc&amp;base=LAW&amp;n=449137" TargetMode="External"/><Relationship Id="rId188" Type="http://schemas.openxmlformats.org/officeDocument/2006/relationships/hyperlink" Target="https://login.consultant.ru/link/?req=doc&amp;base=LAW&amp;n=441707&amp;dst=158369" TargetMode="External"/><Relationship Id="rId71" Type="http://schemas.openxmlformats.org/officeDocument/2006/relationships/hyperlink" Target="https://login.consultant.ru/link/?req=doc&amp;base=LAW&amp;n=484538&amp;dst=109476" TargetMode="External"/><Relationship Id="rId92" Type="http://schemas.openxmlformats.org/officeDocument/2006/relationships/hyperlink" Target="https://login.consultant.ru/link/?req=doc&amp;base=LAW&amp;n=471728&amp;dst=119100" TargetMode="External"/><Relationship Id="rId213" Type="http://schemas.openxmlformats.org/officeDocument/2006/relationships/hyperlink" Target="https://login.consultant.ru/link/?req=doc&amp;base=LAW&amp;n=48453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484538&amp;dst=102672" TargetMode="External"/><Relationship Id="rId40" Type="http://schemas.openxmlformats.org/officeDocument/2006/relationships/hyperlink" Target="https://login.consultant.ru/link/?req=doc&amp;base=LAW&amp;n=484538&amp;dst=114467" TargetMode="External"/><Relationship Id="rId115" Type="http://schemas.openxmlformats.org/officeDocument/2006/relationships/hyperlink" Target="https://login.consultant.ru/link/?req=doc&amp;base=LAW&amp;n=441707&amp;dst=150522" TargetMode="External"/><Relationship Id="rId136" Type="http://schemas.openxmlformats.org/officeDocument/2006/relationships/hyperlink" Target="https://login.consultant.ru/link/?req=doc&amp;base=LAW&amp;n=441707&amp;dst=159161" TargetMode="External"/><Relationship Id="rId157" Type="http://schemas.openxmlformats.org/officeDocument/2006/relationships/hyperlink" Target="https://login.consultant.ru/link/?req=doc&amp;base=LAW&amp;n=486034&amp;dst=100106" TargetMode="External"/><Relationship Id="rId178" Type="http://schemas.openxmlformats.org/officeDocument/2006/relationships/hyperlink" Target="https://login.consultant.ru/link/?req=doc&amp;base=LAW&amp;n=441707&amp;dst=153985" TargetMode="External"/><Relationship Id="rId61" Type="http://schemas.openxmlformats.org/officeDocument/2006/relationships/hyperlink" Target="https://login.consultant.ru/link/?req=doc&amp;base=LAW&amp;n=471726&amp;dst=172288" TargetMode="External"/><Relationship Id="rId82" Type="http://schemas.openxmlformats.org/officeDocument/2006/relationships/hyperlink" Target="https://login.consultant.ru/link/?req=doc&amp;base=LAW&amp;n=471728&amp;dst=102861" TargetMode="External"/><Relationship Id="rId199" Type="http://schemas.openxmlformats.org/officeDocument/2006/relationships/hyperlink" Target="https://login.consultant.ru/link/?req=doc&amp;base=LAW&amp;n=441707&amp;dst=158987" TargetMode="External"/><Relationship Id="rId203" Type="http://schemas.openxmlformats.org/officeDocument/2006/relationships/hyperlink" Target="https://login.consultant.ru/link/?req=doc&amp;base=LAW&amp;n=486034&amp;dst=100568" TargetMode="External"/><Relationship Id="rId19" Type="http://schemas.openxmlformats.org/officeDocument/2006/relationships/hyperlink" Target="https://login.consultant.ru/link/?req=doc&amp;base=LAW&amp;n=475031" TargetMode="External"/><Relationship Id="rId30" Type="http://schemas.openxmlformats.org/officeDocument/2006/relationships/hyperlink" Target="https://login.consultant.ru/link/?req=doc&amp;base=LAW&amp;n=484538&amp;dst=103833" TargetMode="External"/><Relationship Id="rId105" Type="http://schemas.openxmlformats.org/officeDocument/2006/relationships/hyperlink" Target="https://login.consultant.ru/link/?req=doc&amp;base=LAW&amp;n=486034&amp;dst=100471" TargetMode="External"/><Relationship Id="rId126" Type="http://schemas.openxmlformats.org/officeDocument/2006/relationships/hyperlink" Target="https://login.consultant.ru/link/?req=doc&amp;base=LAW&amp;n=441707&amp;dst=158805" TargetMode="External"/><Relationship Id="rId147" Type="http://schemas.openxmlformats.org/officeDocument/2006/relationships/hyperlink" Target="https://login.consultant.ru/link/?req=doc&amp;base=LAW&amp;n=441707&amp;dst=159043" TargetMode="External"/><Relationship Id="rId168" Type="http://schemas.openxmlformats.org/officeDocument/2006/relationships/hyperlink" Target="https://login.consultant.ru/link/?req=doc&amp;base=LAW&amp;n=446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15490</Words>
  <Characters>88296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Остапова</dc:creator>
  <cp:lastModifiedBy>Марина Александровна Остапова</cp:lastModifiedBy>
  <cp:revision>1</cp:revision>
  <dcterms:created xsi:type="dcterms:W3CDTF">2025-08-18T12:06:00Z</dcterms:created>
  <dcterms:modified xsi:type="dcterms:W3CDTF">2025-08-18T12:06:00Z</dcterms:modified>
</cp:coreProperties>
</file>